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3FA7" w:rsidRDefault="00A9710E" w:rsidP="00A9710E">
      <w:pPr>
        <w:pStyle w:val="Nadpis1"/>
        <w:numPr>
          <w:ilvl w:val="0"/>
          <w:numId w:val="0"/>
        </w:numPr>
        <w:ind w:left="142"/>
      </w:pPr>
      <w:bookmarkStart w:id="0" w:name="_Toc511384590"/>
      <w:r>
        <w:t>B.</w:t>
      </w:r>
      <w:r>
        <w:tab/>
      </w:r>
      <w:r>
        <w:tab/>
        <w:t>SOUHRNNÁ TECHNICKÁ</w:t>
      </w:r>
      <w:r w:rsidR="00B53FA7">
        <w:t xml:space="preserve"> ZPRÁVA</w:t>
      </w:r>
      <w:bookmarkEnd w:id="0"/>
    </w:p>
    <w:p w:rsidR="00D17076" w:rsidRDefault="00D17076" w:rsidP="00D17076">
      <w:pPr>
        <w:ind w:left="2123" w:firstLine="709"/>
        <w:rPr>
          <w:rFonts w:ascii="Arial" w:hAnsi="Arial"/>
        </w:rPr>
      </w:pPr>
    </w:p>
    <w:p w:rsidR="005C3FF2" w:rsidRDefault="005C3FF2" w:rsidP="005C3FF2">
      <w:pPr>
        <w:ind w:left="2123" w:firstLine="709"/>
        <w:rPr>
          <w:rFonts w:ascii="Arial" w:hAnsi="Arial"/>
        </w:rPr>
      </w:pPr>
    </w:p>
    <w:p w:rsidR="006A2F49" w:rsidRPr="008832AC" w:rsidRDefault="0013090F" w:rsidP="0013090F">
      <w:pPr>
        <w:autoSpaceDE w:val="0"/>
        <w:autoSpaceDN w:val="0"/>
        <w:adjustRightInd w:val="0"/>
        <w:rPr>
          <w:rFonts w:ascii="Arial" w:hAnsi="Arial" w:cs="Arial"/>
          <w:b/>
          <w:bCs/>
          <w:color w:val="000000"/>
          <w:sz w:val="32"/>
          <w:szCs w:val="32"/>
        </w:rPr>
      </w:pPr>
      <w:proofErr w:type="gramStart"/>
      <w:r>
        <w:rPr>
          <w:rFonts w:ascii="Arial" w:hAnsi="Arial" w:cs="Arial"/>
        </w:rPr>
        <w:t xml:space="preserve">Akce  </w:t>
      </w:r>
      <w:r w:rsidR="006A2F49" w:rsidRPr="00144614">
        <w:rPr>
          <w:rFonts w:ascii="Arial" w:hAnsi="Arial" w:cs="Arial"/>
        </w:rPr>
        <w:t>:</w:t>
      </w:r>
      <w:r w:rsidR="006A2F49" w:rsidRPr="00144614">
        <w:rPr>
          <w:rFonts w:ascii="Arial" w:hAnsi="Arial" w:cs="Arial"/>
        </w:rPr>
        <w:tab/>
      </w:r>
      <w:r w:rsidR="006A2F49">
        <w:rPr>
          <w:rFonts w:ascii="Arial" w:hAnsi="Arial" w:cs="Arial"/>
          <w:b/>
          <w:sz w:val="32"/>
          <w:szCs w:val="32"/>
        </w:rPr>
        <w:t>Demolice</w:t>
      </w:r>
      <w:proofErr w:type="gramEnd"/>
      <w:r w:rsidR="006A2F49">
        <w:rPr>
          <w:rFonts w:ascii="Arial" w:hAnsi="Arial" w:cs="Arial"/>
          <w:b/>
          <w:sz w:val="32"/>
          <w:szCs w:val="32"/>
        </w:rPr>
        <w:t xml:space="preserve"> objektu – Sklad + </w:t>
      </w:r>
      <w:proofErr w:type="spellStart"/>
      <w:r w:rsidR="006A2F49">
        <w:rPr>
          <w:rFonts w:ascii="Arial" w:hAnsi="Arial" w:cs="Arial"/>
          <w:b/>
          <w:sz w:val="32"/>
          <w:szCs w:val="32"/>
        </w:rPr>
        <w:t>releovna</w:t>
      </w:r>
      <w:proofErr w:type="spellEnd"/>
      <w:r w:rsidR="006A2F49">
        <w:rPr>
          <w:rFonts w:ascii="Arial" w:hAnsi="Arial" w:cs="Arial"/>
          <w:b/>
          <w:sz w:val="32"/>
          <w:szCs w:val="32"/>
        </w:rPr>
        <w:t>,</w:t>
      </w:r>
      <w:r w:rsidR="006A2F49">
        <w:rPr>
          <w:rFonts w:ascii="Arial" w:hAnsi="Arial" w:cs="Arial"/>
          <w:b/>
          <w:sz w:val="32"/>
          <w:szCs w:val="32"/>
        </w:rPr>
        <w:tab/>
        <w:t>Ropice</w:t>
      </w:r>
    </w:p>
    <w:p w:rsidR="006A2F49" w:rsidRPr="00797B04" w:rsidRDefault="006A2F49" w:rsidP="006A2F49">
      <w:pPr>
        <w:autoSpaceDE w:val="0"/>
        <w:autoSpaceDN w:val="0"/>
        <w:adjustRightInd w:val="0"/>
        <w:rPr>
          <w:rFonts w:ascii="Arial" w:hAnsi="Arial" w:cs="Arial"/>
          <w:b/>
          <w:bCs/>
          <w:color w:val="000000"/>
          <w:szCs w:val="24"/>
        </w:rPr>
      </w:pPr>
    </w:p>
    <w:p w:rsidR="006A2F49" w:rsidRPr="00AB066E" w:rsidRDefault="006A2F49" w:rsidP="006A2F49">
      <w:pPr>
        <w:ind w:right="-1"/>
        <w:rPr>
          <w:rFonts w:ascii="Arial" w:hAnsi="Arial" w:cs="Arial"/>
        </w:rPr>
      </w:pPr>
      <w:r>
        <w:rPr>
          <w:rFonts w:ascii="Arial" w:hAnsi="Arial" w:cs="Arial"/>
        </w:rPr>
        <w:t>Investor:</w:t>
      </w:r>
      <w:r w:rsidR="0013090F">
        <w:rPr>
          <w:rFonts w:ascii="Arial" w:hAnsi="Arial" w:cs="Arial"/>
        </w:rPr>
        <w:tab/>
      </w:r>
      <w:r>
        <w:rPr>
          <w:rFonts w:ascii="Arial" w:hAnsi="Arial" w:cs="Arial"/>
        </w:rPr>
        <w:tab/>
      </w:r>
      <w:r w:rsidRPr="00144614">
        <w:rPr>
          <w:rFonts w:ascii="Arial" w:hAnsi="Arial" w:cs="Arial"/>
        </w:rPr>
        <w:t xml:space="preserve">Správa železniční dopravní cesty </w:t>
      </w:r>
      <w:proofErr w:type="spellStart"/>
      <w:proofErr w:type="gramStart"/>
      <w:r w:rsidRPr="00144614">
        <w:rPr>
          <w:rFonts w:ascii="Arial" w:hAnsi="Arial" w:cs="Arial"/>
        </w:rPr>
        <w:t>s.o</w:t>
      </w:r>
      <w:proofErr w:type="spellEnd"/>
      <w:r w:rsidRPr="00144614">
        <w:rPr>
          <w:rFonts w:ascii="Arial" w:hAnsi="Arial" w:cs="Arial"/>
        </w:rPr>
        <w:t>.</w:t>
      </w:r>
      <w:proofErr w:type="gramEnd"/>
      <w:r w:rsidRPr="00144614">
        <w:rPr>
          <w:rFonts w:ascii="Arial" w:hAnsi="Arial" w:cs="Arial"/>
        </w:rPr>
        <w:tab/>
      </w:r>
      <w:r w:rsidRPr="00144614">
        <w:rPr>
          <w:rFonts w:ascii="Arial" w:hAnsi="Arial" w:cs="Arial"/>
        </w:rPr>
        <w:tab/>
      </w:r>
      <w:r w:rsidRPr="00144614">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Dlážděná 1003/7, </w:t>
      </w:r>
      <w:r w:rsidRPr="00144614">
        <w:rPr>
          <w:rFonts w:ascii="Arial" w:hAnsi="Arial" w:cs="Arial"/>
        </w:rPr>
        <w:t>110 00 Praha</w:t>
      </w:r>
      <w:r>
        <w:rPr>
          <w:rFonts w:ascii="Arial" w:hAnsi="Arial"/>
          <w:szCs w:val="24"/>
        </w:rPr>
        <w:tab/>
      </w:r>
      <w:r>
        <w:rPr>
          <w:rFonts w:ascii="Arial" w:hAnsi="Arial" w:cs="Arial"/>
          <w:iCs/>
          <w:szCs w:val="24"/>
        </w:rPr>
        <w:tab/>
      </w:r>
      <w:r>
        <w:rPr>
          <w:rFonts w:ascii="Arial" w:hAnsi="Arial" w:cs="Arial"/>
          <w:iCs/>
          <w:sz w:val="22"/>
        </w:rPr>
        <w:tab/>
      </w:r>
    </w:p>
    <w:p w:rsidR="006A2F49" w:rsidRDefault="006A2F49" w:rsidP="006A2F49">
      <w:pPr>
        <w:ind w:right="-1"/>
        <w:rPr>
          <w:rFonts w:ascii="Arial" w:hAnsi="Arial" w:cs="Arial"/>
        </w:rPr>
      </w:pPr>
      <w:r>
        <w:rPr>
          <w:rFonts w:ascii="Arial" w:hAnsi="Arial" w:cs="Arial"/>
        </w:rPr>
        <w:t>Projektant:</w:t>
      </w:r>
      <w:r>
        <w:rPr>
          <w:rFonts w:ascii="Arial" w:hAnsi="Arial" w:cs="Arial"/>
        </w:rPr>
        <w:tab/>
      </w:r>
      <w:r w:rsidR="0013090F">
        <w:rPr>
          <w:rFonts w:ascii="Arial" w:hAnsi="Arial" w:cs="Arial"/>
        </w:rPr>
        <w:tab/>
      </w:r>
      <w:r>
        <w:rPr>
          <w:rFonts w:ascii="Arial" w:hAnsi="Arial" w:cs="Arial"/>
        </w:rPr>
        <w:t>Ing. Radomír Král</w:t>
      </w:r>
    </w:p>
    <w:p w:rsidR="006A2F49" w:rsidRDefault="006A2F49" w:rsidP="006A2F49">
      <w:pPr>
        <w:ind w:right="-1"/>
        <w:rPr>
          <w:rFonts w:ascii="Arial" w:hAnsi="Arial" w:cs="Arial"/>
        </w:rPr>
      </w:pPr>
      <w:r>
        <w:rPr>
          <w:rFonts w:ascii="Arial" w:hAnsi="Arial" w:cs="Arial"/>
        </w:rPr>
        <w:tab/>
      </w:r>
      <w:r>
        <w:rPr>
          <w:rFonts w:ascii="Arial" w:hAnsi="Arial" w:cs="Arial"/>
        </w:rPr>
        <w:tab/>
      </w:r>
      <w:r>
        <w:rPr>
          <w:rFonts w:ascii="Arial" w:hAnsi="Arial" w:cs="Arial"/>
        </w:rPr>
        <w:tab/>
        <w:t>Bravantice 139, 742 81 Bravantice</w:t>
      </w:r>
    </w:p>
    <w:p w:rsidR="006A2F49" w:rsidRDefault="0013090F" w:rsidP="006A2F49">
      <w:pPr>
        <w:ind w:right="-1"/>
        <w:rPr>
          <w:rFonts w:ascii="Arial" w:hAnsi="Arial" w:cs="Arial"/>
        </w:rPr>
      </w:pPr>
      <w:r>
        <w:rPr>
          <w:rFonts w:ascii="Arial" w:hAnsi="Arial" w:cs="Arial"/>
        </w:rPr>
        <w:t>Vypracoval</w:t>
      </w:r>
      <w:r w:rsidR="006A2F49">
        <w:rPr>
          <w:rFonts w:ascii="Arial" w:hAnsi="Arial" w:cs="Arial"/>
        </w:rPr>
        <w:t>:</w:t>
      </w:r>
      <w:r w:rsidR="006A2F49">
        <w:rPr>
          <w:rFonts w:ascii="Arial" w:hAnsi="Arial" w:cs="Arial"/>
        </w:rPr>
        <w:tab/>
      </w:r>
      <w:r>
        <w:rPr>
          <w:rFonts w:ascii="Arial" w:hAnsi="Arial" w:cs="Arial"/>
        </w:rPr>
        <w:tab/>
      </w:r>
      <w:r w:rsidR="006A2F49">
        <w:rPr>
          <w:rFonts w:ascii="Arial" w:hAnsi="Arial" w:cs="Arial"/>
        </w:rPr>
        <w:t>Ing. Radomír Král</w:t>
      </w:r>
    </w:p>
    <w:p w:rsidR="006A2F49" w:rsidRDefault="006A2F49" w:rsidP="006A2F49">
      <w:pPr>
        <w:ind w:right="-1"/>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p>
    <w:p w:rsidR="006A2F49" w:rsidRDefault="0013090F" w:rsidP="006A2F49">
      <w:pPr>
        <w:ind w:right="-1"/>
        <w:rPr>
          <w:rFonts w:ascii="Arial" w:hAnsi="Arial" w:cs="Arial"/>
        </w:rPr>
      </w:pPr>
      <w:r>
        <w:rPr>
          <w:rFonts w:ascii="Arial" w:hAnsi="Arial" w:cs="Arial"/>
        </w:rPr>
        <w:t>Datum</w:t>
      </w:r>
      <w:r>
        <w:rPr>
          <w:rFonts w:ascii="Arial" w:hAnsi="Arial" w:cs="Arial"/>
        </w:rPr>
        <w:tab/>
      </w:r>
      <w:r w:rsidR="006A2F49">
        <w:rPr>
          <w:rFonts w:ascii="Arial" w:hAnsi="Arial" w:cs="Arial"/>
        </w:rPr>
        <w:t>:</w:t>
      </w:r>
      <w:r w:rsidR="006A2F49">
        <w:rPr>
          <w:rFonts w:ascii="Arial" w:hAnsi="Arial" w:cs="Arial"/>
        </w:rPr>
        <w:tab/>
      </w:r>
      <w:r>
        <w:rPr>
          <w:rFonts w:ascii="Arial" w:hAnsi="Arial" w:cs="Arial"/>
        </w:rPr>
        <w:tab/>
      </w:r>
      <w:r w:rsidR="006A2F49">
        <w:rPr>
          <w:rFonts w:ascii="Arial" w:hAnsi="Arial" w:cs="Arial"/>
        </w:rPr>
        <w:t>1/2019</w:t>
      </w:r>
    </w:p>
    <w:p w:rsidR="00D17076" w:rsidRDefault="00D17076" w:rsidP="00D17076"/>
    <w:p w:rsidR="00D17076" w:rsidRDefault="00D17076" w:rsidP="00D17076">
      <w:pPr>
        <w:ind w:firstLine="709"/>
        <w:rPr>
          <w:rFonts w:ascii="Arial" w:hAnsi="Arial"/>
          <w:b/>
          <w:sz w:val="22"/>
          <w:u w:val="single"/>
        </w:rPr>
      </w:pPr>
    </w:p>
    <w:p w:rsidR="00153A26" w:rsidRPr="001765E2" w:rsidRDefault="000451E6" w:rsidP="00153A26">
      <w:pPr>
        <w:pStyle w:val="Default"/>
        <w:rPr>
          <w:rFonts w:ascii="Arial" w:hAnsi="Arial" w:cs="Arial"/>
          <w:b/>
          <w:bCs/>
          <w:u w:val="single"/>
        </w:rPr>
      </w:pPr>
      <w:proofErr w:type="gramStart"/>
      <w:r>
        <w:rPr>
          <w:rFonts w:ascii="Arial" w:hAnsi="Arial" w:cs="Arial"/>
          <w:b/>
          <w:bCs/>
          <w:u w:val="single"/>
        </w:rPr>
        <w:t>B.1</w:t>
      </w:r>
      <w:r>
        <w:rPr>
          <w:rFonts w:ascii="Arial" w:hAnsi="Arial" w:cs="Arial"/>
          <w:b/>
          <w:bCs/>
          <w:u w:val="single"/>
        </w:rPr>
        <w:tab/>
        <w:t>Popis</w:t>
      </w:r>
      <w:proofErr w:type="gramEnd"/>
      <w:r>
        <w:rPr>
          <w:rFonts w:ascii="Arial" w:hAnsi="Arial" w:cs="Arial"/>
          <w:b/>
          <w:bCs/>
          <w:u w:val="single"/>
        </w:rPr>
        <w:t xml:space="preserve"> území stavby</w:t>
      </w:r>
      <w:r w:rsidR="00153A26" w:rsidRPr="001765E2">
        <w:rPr>
          <w:rFonts w:ascii="Arial" w:hAnsi="Arial" w:cs="Arial"/>
          <w:b/>
          <w:bCs/>
          <w:u w:val="single"/>
        </w:rPr>
        <w:t xml:space="preserve"> </w:t>
      </w:r>
    </w:p>
    <w:p w:rsidR="00153A26" w:rsidRPr="001765E2" w:rsidRDefault="00153A26" w:rsidP="00153A26">
      <w:pPr>
        <w:pStyle w:val="Default"/>
        <w:rPr>
          <w:rFonts w:ascii="Arial" w:hAnsi="Arial" w:cs="Arial"/>
        </w:rPr>
      </w:pPr>
    </w:p>
    <w:p w:rsidR="00720B9E" w:rsidRDefault="00720B9E" w:rsidP="00AC4388">
      <w:pPr>
        <w:pStyle w:val="Default"/>
        <w:numPr>
          <w:ilvl w:val="0"/>
          <w:numId w:val="4"/>
        </w:numPr>
        <w:jc w:val="both"/>
        <w:rPr>
          <w:rFonts w:ascii="Arial" w:hAnsi="Arial" w:cs="Arial"/>
        </w:rPr>
      </w:pPr>
      <w:r>
        <w:rPr>
          <w:rFonts w:ascii="Arial" w:hAnsi="Arial" w:cs="Arial"/>
        </w:rPr>
        <w:t xml:space="preserve">charakteristika území a stavebního pozemku – </w:t>
      </w:r>
      <w:r w:rsidR="006A2F49">
        <w:rPr>
          <w:rFonts w:ascii="Arial" w:hAnsi="Arial" w:cs="Arial"/>
        </w:rPr>
        <w:t>jedná se o pozemek rovinný</w:t>
      </w:r>
    </w:p>
    <w:p w:rsidR="00720B9E" w:rsidRDefault="00720B9E" w:rsidP="00AC4388">
      <w:pPr>
        <w:pStyle w:val="Odstavecseseznamem"/>
        <w:numPr>
          <w:ilvl w:val="0"/>
          <w:numId w:val="4"/>
        </w:numPr>
        <w:spacing w:after="240"/>
        <w:rPr>
          <w:rFonts w:ascii="Arial" w:hAnsi="Arial" w:cs="Arial"/>
          <w:color w:val="000000"/>
          <w:szCs w:val="24"/>
        </w:rPr>
      </w:pPr>
      <w:r w:rsidRPr="00720B9E">
        <w:rPr>
          <w:rFonts w:ascii="Arial" w:hAnsi="Arial" w:cs="Arial"/>
        </w:rPr>
        <w:t xml:space="preserve">stávající ochranná a bezpečnostní pásma – objekt se nachází na hranici ochranného pásma elektrifikované trati – </w:t>
      </w:r>
      <w:r w:rsidR="006A2F49">
        <w:rPr>
          <w:rFonts w:ascii="Arial" w:hAnsi="Arial" w:cs="Arial"/>
        </w:rPr>
        <w:t>vzdálenost objektu od trati je 22</w:t>
      </w:r>
      <w:r w:rsidRPr="00720B9E">
        <w:rPr>
          <w:rFonts w:ascii="Arial" w:hAnsi="Arial" w:cs="Arial"/>
        </w:rPr>
        <w:t>m</w:t>
      </w:r>
      <w:r w:rsidRPr="00720B9E">
        <w:rPr>
          <w:rFonts w:ascii="Arial" w:hAnsi="Arial" w:cs="Arial"/>
          <w:color w:val="000000"/>
          <w:szCs w:val="24"/>
        </w:rPr>
        <w:t xml:space="preserve"> Je proto nutné zajistit a trvale dodržovat  veškerá  ochranná a bezpečnostní opatření dle platné legislativy, zejména ČSN 341500 ed.2, ČSN EN 50110-1 ed.3, ČSN EN 50122-1 ed.2, TNI 343100, TNŽ 343109 a předpisu Bp1 včetně dodržení čl. 86 předpisu SŽDC Bp1- kde je zakázáno pracovat se souvislým proudem vody do vzdálenosti 30 m od živých částí elektrických zařízení pod napětím.</w:t>
      </w:r>
    </w:p>
    <w:p w:rsidR="00720B9E" w:rsidRPr="00720B9E" w:rsidRDefault="00720B9E" w:rsidP="00AC4388">
      <w:pPr>
        <w:pStyle w:val="Odstavecseseznamem"/>
        <w:numPr>
          <w:ilvl w:val="0"/>
          <w:numId w:val="4"/>
        </w:numPr>
        <w:spacing w:after="240"/>
        <w:rPr>
          <w:rFonts w:ascii="Arial" w:hAnsi="Arial" w:cs="Arial"/>
          <w:color w:val="000000"/>
          <w:szCs w:val="24"/>
        </w:rPr>
      </w:pPr>
      <w:r>
        <w:rPr>
          <w:rFonts w:ascii="Arial" w:hAnsi="Arial" w:cs="Arial"/>
        </w:rPr>
        <w:t>ochrana území podle jiných právních předpisů – objektu se netýká</w:t>
      </w:r>
    </w:p>
    <w:p w:rsidR="00720B9E" w:rsidRPr="00720B9E" w:rsidRDefault="00720B9E" w:rsidP="00AC4388">
      <w:pPr>
        <w:pStyle w:val="Odstavecseseznamem"/>
        <w:numPr>
          <w:ilvl w:val="0"/>
          <w:numId w:val="4"/>
        </w:numPr>
        <w:spacing w:after="240"/>
        <w:rPr>
          <w:rFonts w:ascii="Arial" w:hAnsi="Arial" w:cs="Arial"/>
          <w:color w:val="000000"/>
          <w:szCs w:val="24"/>
        </w:rPr>
      </w:pPr>
      <w:r>
        <w:rPr>
          <w:rFonts w:ascii="Arial" w:hAnsi="Arial" w:cs="Arial"/>
        </w:rPr>
        <w:t>poloha vzhledem k záplavovému a poddolovanému území – objektu se netýká</w:t>
      </w:r>
    </w:p>
    <w:p w:rsidR="00720B9E" w:rsidRPr="00644D7B" w:rsidRDefault="00720B9E" w:rsidP="00AC4388">
      <w:pPr>
        <w:pStyle w:val="Odstavecseseznamem"/>
        <w:numPr>
          <w:ilvl w:val="0"/>
          <w:numId w:val="4"/>
        </w:numPr>
        <w:spacing w:after="240"/>
        <w:rPr>
          <w:rFonts w:ascii="Arial" w:hAnsi="Arial" w:cs="Arial"/>
          <w:color w:val="000000"/>
          <w:szCs w:val="24"/>
        </w:rPr>
      </w:pPr>
      <w:r>
        <w:rPr>
          <w:rFonts w:ascii="Arial" w:hAnsi="Arial" w:cs="Arial"/>
        </w:rPr>
        <w:t>vliv odstranění stavby na okolní stavby a pozemky, ochrana okolí, vliv odstranění stavby n odtokové poměry</w:t>
      </w:r>
      <w:r w:rsidR="00644D7B">
        <w:rPr>
          <w:rFonts w:ascii="Arial" w:hAnsi="Arial" w:cs="Arial"/>
        </w:rPr>
        <w:t xml:space="preserve">, vliv na požární bezpečnost okolních staveb o </w:t>
      </w:r>
      <w:proofErr w:type="gramStart"/>
      <w:r w:rsidR="00644D7B">
        <w:rPr>
          <w:rFonts w:ascii="Arial" w:hAnsi="Arial" w:cs="Arial"/>
        </w:rPr>
        <w:t>objektů</w:t>
      </w:r>
      <w:proofErr w:type="gramEnd"/>
      <w:r w:rsidR="00644D7B">
        <w:rPr>
          <w:rFonts w:ascii="Arial" w:hAnsi="Arial" w:cs="Arial"/>
        </w:rPr>
        <w:t xml:space="preserve"> – demolice objektu nebude mít negativní vliv na výše uvedené</w:t>
      </w:r>
    </w:p>
    <w:p w:rsidR="00644D7B" w:rsidRPr="00644D7B" w:rsidRDefault="00644D7B" w:rsidP="00AC4388">
      <w:pPr>
        <w:pStyle w:val="Odstavecseseznamem"/>
        <w:numPr>
          <w:ilvl w:val="0"/>
          <w:numId w:val="4"/>
        </w:numPr>
        <w:spacing w:after="240"/>
        <w:rPr>
          <w:rFonts w:ascii="Arial" w:hAnsi="Arial" w:cs="Arial"/>
          <w:color w:val="000000"/>
          <w:szCs w:val="24"/>
        </w:rPr>
      </w:pPr>
      <w:r>
        <w:rPr>
          <w:rFonts w:ascii="Arial" w:hAnsi="Arial" w:cs="Arial"/>
        </w:rPr>
        <w:t>zhodnocení kontaminace prostoru stavby látkami škodlivými pro životní prostředí v případě jejich výskytu – v objektu se nenachází škodlivé látky a není předpoklad jejich výskytu při bouracích pracích</w:t>
      </w:r>
    </w:p>
    <w:p w:rsidR="00644D7B" w:rsidRPr="00644D7B" w:rsidRDefault="00644D7B" w:rsidP="00AC4388">
      <w:pPr>
        <w:pStyle w:val="Odstavecseseznamem"/>
        <w:numPr>
          <w:ilvl w:val="0"/>
          <w:numId w:val="4"/>
        </w:numPr>
        <w:spacing w:after="240"/>
        <w:rPr>
          <w:rFonts w:ascii="Arial" w:hAnsi="Arial" w:cs="Arial"/>
          <w:color w:val="000000"/>
          <w:szCs w:val="24"/>
        </w:rPr>
      </w:pPr>
      <w:r>
        <w:rPr>
          <w:rFonts w:ascii="Arial" w:hAnsi="Arial" w:cs="Arial"/>
        </w:rPr>
        <w:t>požadavky na kácení dřevin – dojde k likvidaci pouze náletových dřevin (keřů) v tě</w:t>
      </w:r>
      <w:r w:rsidR="006A2F49">
        <w:rPr>
          <w:rFonts w:ascii="Arial" w:hAnsi="Arial" w:cs="Arial"/>
        </w:rPr>
        <w:t>s</w:t>
      </w:r>
      <w:r>
        <w:rPr>
          <w:rFonts w:ascii="Arial" w:hAnsi="Arial" w:cs="Arial"/>
        </w:rPr>
        <w:t>né blízkosti objektu</w:t>
      </w:r>
    </w:p>
    <w:p w:rsidR="006A2F49" w:rsidRPr="006A2F49" w:rsidRDefault="00644D7B" w:rsidP="005031A3">
      <w:pPr>
        <w:pStyle w:val="Odstavecseseznamem"/>
        <w:numPr>
          <w:ilvl w:val="0"/>
          <w:numId w:val="4"/>
        </w:numPr>
        <w:autoSpaceDE w:val="0"/>
        <w:autoSpaceDN w:val="0"/>
        <w:spacing w:after="0"/>
        <w:rPr>
          <w:rFonts w:ascii="Arial" w:hAnsi="Arial" w:cs="Arial"/>
          <w:szCs w:val="24"/>
        </w:rPr>
      </w:pPr>
      <w:r w:rsidRPr="006A2F49">
        <w:rPr>
          <w:rFonts w:ascii="Arial" w:hAnsi="Arial" w:cs="Arial"/>
        </w:rPr>
        <w:t xml:space="preserve">věcné a časové vazby; podmiňující, vyvolané, související investice – předpokládané odstranění stavby: během roku 2019. </w:t>
      </w:r>
    </w:p>
    <w:p w:rsidR="00B73411" w:rsidRPr="006A2F49" w:rsidRDefault="00B73411" w:rsidP="005031A3">
      <w:pPr>
        <w:pStyle w:val="Odstavecseseznamem"/>
        <w:numPr>
          <w:ilvl w:val="0"/>
          <w:numId w:val="4"/>
        </w:numPr>
        <w:autoSpaceDE w:val="0"/>
        <w:autoSpaceDN w:val="0"/>
        <w:spacing w:after="0"/>
        <w:rPr>
          <w:rFonts w:ascii="Arial" w:hAnsi="Arial" w:cs="Arial"/>
          <w:szCs w:val="24"/>
        </w:rPr>
      </w:pPr>
      <w:r w:rsidRPr="006A2F49">
        <w:rPr>
          <w:rFonts w:ascii="Arial" w:hAnsi="Arial" w:cs="Arial"/>
          <w:szCs w:val="24"/>
        </w:rPr>
        <w:t>seznam sousedních pozemků podle katastru nemovitostí nezbytných k provedení bouracích prací:</w:t>
      </w:r>
    </w:p>
    <w:p w:rsidR="00B73411" w:rsidRPr="00B73411" w:rsidRDefault="00B73411" w:rsidP="00B73411">
      <w:pPr>
        <w:pStyle w:val="Odstavecseseznamem"/>
        <w:autoSpaceDE w:val="0"/>
        <w:autoSpaceDN w:val="0"/>
        <w:adjustRightInd w:val="0"/>
        <w:rPr>
          <w:rFonts w:ascii="Arial" w:hAnsi="Arial" w:cs="Arial"/>
          <w:szCs w:val="24"/>
        </w:rPr>
      </w:pPr>
      <w:r w:rsidRPr="00B73411">
        <w:rPr>
          <w:rFonts w:ascii="Arial" w:hAnsi="Arial" w:cs="Arial"/>
          <w:szCs w:val="24"/>
        </w:rPr>
        <w:t xml:space="preserve">Parcela  č. </w:t>
      </w:r>
      <w:r w:rsidR="006A2F49">
        <w:rPr>
          <w:rFonts w:ascii="Arial" w:hAnsi="Arial" w:cs="Arial"/>
          <w:szCs w:val="24"/>
        </w:rPr>
        <w:t>2179</w:t>
      </w:r>
      <w:r w:rsidRPr="00B73411">
        <w:rPr>
          <w:rFonts w:ascii="Arial" w:hAnsi="Arial" w:cs="Arial"/>
          <w:szCs w:val="24"/>
        </w:rPr>
        <w:t>/</w:t>
      </w:r>
      <w:r w:rsidR="006A2F49">
        <w:rPr>
          <w:rFonts w:ascii="Arial" w:hAnsi="Arial" w:cs="Arial"/>
          <w:szCs w:val="24"/>
        </w:rPr>
        <w:t>1</w:t>
      </w:r>
      <w:r w:rsidRPr="00B73411">
        <w:rPr>
          <w:rFonts w:ascii="Arial" w:hAnsi="Arial" w:cs="Arial"/>
          <w:szCs w:val="24"/>
        </w:rPr>
        <w:t xml:space="preserve">, ostatní plocha – příjezd k objektu, manipulace           </w:t>
      </w:r>
    </w:p>
    <w:p w:rsidR="00A2735C" w:rsidRDefault="00A2735C" w:rsidP="00B73411">
      <w:pPr>
        <w:pStyle w:val="Default"/>
        <w:jc w:val="both"/>
        <w:rPr>
          <w:rFonts w:ascii="Arial" w:hAnsi="Arial" w:cs="Arial"/>
          <w:b/>
          <w:u w:val="single"/>
        </w:rPr>
      </w:pPr>
    </w:p>
    <w:p w:rsidR="00B73411" w:rsidRPr="00B73411" w:rsidRDefault="00B73411" w:rsidP="00B73411">
      <w:pPr>
        <w:pStyle w:val="Default"/>
        <w:jc w:val="both"/>
        <w:rPr>
          <w:rFonts w:ascii="Arial" w:hAnsi="Arial" w:cs="Arial"/>
          <w:b/>
          <w:u w:val="single"/>
        </w:rPr>
      </w:pPr>
      <w:proofErr w:type="gramStart"/>
      <w:r w:rsidRPr="00B73411">
        <w:rPr>
          <w:rFonts w:ascii="Arial" w:hAnsi="Arial" w:cs="Arial"/>
          <w:b/>
          <w:u w:val="single"/>
        </w:rPr>
        <w:lastRenderedPageBreak/>
        <w:t>B.2</w:t>
      </w:r>
      <w:r w:rsidRPr="00B73411">
        <w:rPr>
          <w:rFonts w:ascii="Arial" w:hAnsi="Arial" w:cs="Arial"/>
          <w:b/>
          <w:u w:val="single"/>
        </w:rPr>
        <w:tab/>
        <w:t>Celkový</w:t>
      </w:r>
      <w:proofErr w:type="gramEnd"/>
      <w:r w:rsidRPr="00B73411">
        <w:rPr>
          <w:rFonts w:ascii="Arial" w:hAnsi="Arial" w:cs="Arial"/>
          <w:b/>
          <w:u w:val="single"/>
        </w:rPr>
        <w:t xml:space="preserve"> popis stavby</w:t>
      </w:r>
    </w:p>
    <w:p w:rsidR="00B73411" w:rsidRDefault="00B73411" w:rsidP="00B73411">
      <w:pPr>
        <w:pStyle w:val="Default"/>
        <w:jc w:val="both"/>
        <w:rPr>
          <w:rFonts w:ascii="Arial" w:hAnsi="Arial" w:cs="Arial"/>
        </w:rPr>
      </w:pPr>
    </w:p>
    <w:p w:rsidR="00F9605C" w:rsidRDefault="00153A26" w:rsidP="00AC4388">
      <w:pPr>
        <w:pStyle w:val="Default"/>
        <w:numPr>
          <w:ilvl w:val="0"/>
          <w:numId w:val="5"/>
        </w:numPr>
        <w:jc w:val="both"/>
        <w:rPr>
          <w:rFonts w:ascii="Arial" w:hAnsi="Arial" w:cs="Arial"/>
        </w:rPr>
      </w:pPr>
      <w:r>
        <w:rPr>
          <w:rFonts w:ascii="Arial" w:hAnsi="Arial" w:cs="Arial"/>
        </w:rPr>
        <w:t xml:space="preserve">Objekt </w:t>
      </w:r>
      <w:proofErr w:type="spellStart"/>
      <w:r w:rsidR="006A2F49">
        <w:rPr>
          <w:rFonts w:ascii="Arial" w:hAnsi="Arial" w:cs="Arial"/>
        </w:rPr>
        <w:t>releovny</w:t>
      </w:r>
      <w:proofErr w:type="spellEnd"/>
      <w:r w:rsidR="006A2F49">
        <w:rPr>
          <w:rFonts w:ascii="Arial" w:hAnsi="Arial" w:cs="Arial"/>
        </w:rPr>
        <w:t xml:space="preserve"> a skladu</w:t>
      </w:r>
      <w:r>
        <w:rPr>
          <w:rFonts w:ascii="Arial" w:hAnsi="Arial" w:cs="Arial"/>
        </w:rPr>
        <w:t xml:space="preserve"> </w:t>
      </w:r>
      <w:r w:rsidR="005C3FF2">
        <w:rPr>
          <w:rFonts w:ascii="Arial" w:hAnsi="Arial" w:cs="Arial"/>
        </w:rPr>
        <w:t>již přestal plnit svou funkci a není užívaný</w:t>
      </w:r>
      <w:r w:rsidR="00B73411">
        <w:rPr>
          <w:rFonts w:ascii="Arial" w:hAnsi="Arial" w:cs="Arial"/>
        </w:rPr>
        <w:t>.</w:t>
      </w:r>
      <w:r w:rsidRPr="001765E2">
        <w:rPr>
          <w:rFonts w:ascii="Arial" w:hAnsi="Arial" w:cs="Arial"/>
        </w:rPr>
        <w:t xml:space="preserve"> </w:t>
      </w:r>
      <w:r>
        <w:rPr>
          <w:rFonts w:ascii="Arial" w:hAnsi="Arial" w:cs="Arial"/>
        </w:rPr>
        <w:t>Jedná se o přízemní zděný objekt z plných cihel, založený na betonových pásech. O</w:t>
      </w:r>
      <w:r w:rsidRPr="001765E2">
        <w:rPr>
          <w:rFonts w:ascii="Arial" w:hAnsi="Arial" w:cs="Arial"/>
        </w:rPr>
        <w:t xml:space="preserve">bjekt </w:t>
      </w:r>
      <w:r>
        <w:rPr>
          <w:rFonts w:ascii="Arial" w:hAnsi="Arial" w:cs="Arial"/>
        </w:rPr>
        <w:t xml:space="preserve">je </w:t>
      </w:r>
      <w:r w:rsidRPr="001765E2">
        <w:rPr>
          <w:rFonts w:ascii="Arial" w:hAnsi="Arial" w:cs="Arial"/>
        </w:rPr>
        <w:t>obdélní</w:t>
      </w:r>
      <w:r>
        <w:rPr>
          <w:rFonts w:ascii="Arial" w:hAnsi="Arial" w:cs="Arial"/>
        </w:rPr>
        <w:t xml:space="preserve">kového tvaru o rozměrech cca </w:t>
      </w:r>
      <w:r w:rsidR="006A2F49">
        <w:rPr>
          <w:rFonts w:ascii="Arial" w:hAnsi="Arial" w:cs="Arial"/>
        </w:rPr>
        <w:t>3,45</w:t>
      </w:r>
      <w:r>
        <w:rPr>
          <w:rFonts w:ascii="Arial" w:hAnsi="Arial" w:cs="Arial"/>
        </w:rPr>
        <w:t>x</w:t>
      </w:r>
      <w:r w:rsidR="00E76454">
        <w:rPr>
          <w:rFonts w:ascii="Arial" w:hAnsi="Arial" w:cs="Arial"/>
        </w:rPr>
        <w:t>4</w:t>
      </w:r>
      <w:r>
        <w:rPr>
          <w:rFonts w:ascii="Arial" w:hAnsi="Arial" w:cs="Arial"/>
        </w:rPr>
        <w:t>,</w:t>
      </w:r>
      <w:r w:rsidR="00E76454">
        <w:rPr>
          <w:rFonts w:ascii="Arial" w:hAnsi="Arial" w:cs="Arial"/>
        </w:rPr>
        <w:t>70</w:t>
      </w:r>
      <w:r>
        <w:rPr>
          <w:rFonts w:ascii="Arial" w:hAnsi="Arial" w:cs="Arial"/>
        </w:rPr>
        <w:t xml:space="preserve"> </w:t>
      </w:r>
      <w:proofErr w:type="spellStart"/>
      <w:proofErr w:type="gramStart"/>
      <w:r>
        <w:rPr>
          <w:rFonts w:ascii="Arial" w:hAnsi="Arial" w:cs="Arial"/>
        </w:rPr>
        <w:t>m</w:t>
      </w:r>
      <w:r w:rsidR="00E76454">
        <w:rPr>
          <w:rFonts w:ascii="Arial" w:hAnsi="Arial" w:cs="Arial"/>
        </w:rPr>
        <w:t>.</w:t>
      </w:r>
      <w:r w:rsidR="006A2F49">
        <w:rPr>
          <w:rFonts w:ascii="Arial" w:hAnsi="Arial" w:cs="Arial"/>
        </w:rPr>
        <w:t>Tvoří</w:t>
      </w:r>
      <w:proofErr w:type="spellEnd"/>
      <w:proofErr w:type="gramEnd"/>
      <w:r w:rsidR="006A2F49">
        <w:rPr>
          <w:rFonts w:ascii="Arial" w:hAnsi="Arial" w:cs="Arial"/>
        </w:rPr>
        <w:t xml:space="preserve"> jej 2 místnosti (sklad a </w:t>
      </w:r>
      <w:proofErr w:type="spellStart"/>
      <w:r w:rsidR="006A2F49">
        <w:rPr>
          <w:rFonts w:ascii="Arial" w:hAnsi="Arial" w:cs="Arial"/>
        </w:rPr>
        <w:t>releovna</w:t>
      </w:r>
      <w:proofErr w:type="spellEnd"/>
      <w:r w:rsidR="006A2F49">
        <w:rPr>
          <w:rFonts w:ascii="Arial" w:hAnsi="Arial" w:cs="Arial"/>
        </w:rPr>
        <w:t>), každá přístupná dveřmi přímo z venkovního prostoru.</w:t>
      </w:r>
      <w:r w:rsidR="00651DB0">
        <w:rPr>
          <w:rFonts w:ascii="Arial" w:hAnsi="Arial" w:cs="Arial"/>
        </w:rPr>
        <w:t xml:space="preserve"> </w:t>
      </w:r>
      <w:r w:rsidR="00D14B8B">
        <w:rPr>
          <w:rFonts w:ascii="Arial" w:hAnsi="Arial" w:cs="Arial"/>
        </w:rPr>
        <w:t xml:space="preserve">Na severní straně u vstupních dveří se nachází malá betonová šachtička (vstup kabelů do </w:t>
      </w:r>
      <w:proofErr w:type="spellStart"/>
      <w:r w:rsidR="00D14B8B">
        <w:rPr>
          <w:rFonts w:ascii="Arial" w:hAnsi="Arial" w:cs="Arial"/>
        </w:rPr>
        <w:t>releovny</w:t>
      </w:r>
      <w:proofErr w:type="spellEnd"/>
      <w:r w:rsidR="00D14B8B">
        <w:rPr>
          <w:rFonts w:ascii="Arial" w:hAnsi="Arial" w:cs="Arial"/>
        </w:rPr>
        <w:t>). Plochá s</w:t>
      </w:r>
      <w:r w:rsidR="00651DB0">
        <w:rPr>
          <w:rFonts w:ascii="Arial" w:hAnsi="Arial" w:cs="Arial"/>
        </w:rPr>
        <w:t>třech</w:t>
      </w:r>
      <w:r w:rsidR="00D14B8B">
        <w:rPr>
          <w:rFonts w:ascii="Arial" w:hAnsi="Arial" w:cs="Arial"/>
        </w:rPr>
        <w:t>a je jednoplášťová s </w:t>
      </w:r>
      <w:proofErr w:type="spellStart"/>
      <w:r w:rsidR="00D14B8B">
        <w:rPr>
          <w:rFonts w:ascii="Arial" w:hAnsi="Arial" w:cs="Arial"/>
        </w:rPr>
        <w:t>jadnoduchou</w:t>
      </w:r>
      <w:proofErr w:type="spellEnd"/>
      <w:r w:rsidR="00D14B8B">
        <w:rPr>
          <w:rFonts w:ascii="Arial" w:hAnsi="Arial" w:cs="Arial"/>
        </w:rPr>
        <w:t xml:space="preserve"> krokevní soustavou s celoplošným bedněním</w:t>
      </w:r>
      <w:r w:rsidR="00DC0311">
        <w:rPr>
          <w:rFonts w:ascii="Arial" w:hAnsi="Arial" w:cs="Arial"/>
        </w:rPr>
        <w:t>. Pultová střecha je opatřena oplechováním z </w:t>
      </w:r>
      <w:proofErr w:type="spellStart"/>
      <w:r w:rsidR="00DC0311">
        <w:rPr>
          <w:rFonts w:ascii="Arial" w:hAnsi="Arial" w:cs="Arial"/>
        </w:rPr>
        <w:t>Pz</w:t>
      </w:r>
      <w:proofErr w:type="spellEnd"/>
      <w:r w:rsidR="00DC0311">
        <w:rPr>
          <w:rFonts w:ascii="Arial" w:hAnsi="Arial" w:cs="Arial"/>
        </w:rPr>
        <w:t>. plechu a živičnou krytinou.</w:t>
      </w:r>
      <w:r w:rsidR="00651DB0">
        <w:rPr>
          <w:rFonts w:ascii="Arial" w:hAnsi="Arial" w:cs="Arial"/>
        </w:rPr>
        <w:t xml:space="preserve"> </w:t>
      </w:r>
      <w:r w:rsidR="00DC0311">
        <w:rPr>
          <w:rFonts w:ascii="Arial" w:hAnsi="Arial" w:cs="Arial"/>
        </w:rPr>
        <w:t xml:space="preserve">Vnitřní dispozice </w:t>
      </w:r>
      <w:r>
        <w:rPr>
          <w:rFonts w:ascii="Arial" w:hAnsi="Arial" w:cs="Arial"/>
        </w:rPr>
        <w:t>je patrná z výkresové dokumentace.</w:t>
      </w:r>
      <w:r w:rsidR="00F9605C">
        <w:rPr>
          <w:rFonts w:ascii="Arial" w:hAnsi="Arial" w:cs="Arial"/>
        </w:rPr>
        <w:t xml:space="preserve"> </w:t>
      </w:r>
      <w:r w:rsidR="00F91ADE">
        <w:rPr>
          <w:rFonts w:ascii="Arial" w:hAnsi="Arial" w:cs="Arial"/>
        </w:rPr>
        <w:t>Doplňkové stavby (přístřešek na kola 3,7x4,4m a přístřešek na popelnice 1,3x2,8m) mají lehkou ocelovou konstrukci, opláštěnou vlnitým plechem a pultovou střechu částečně z vlnitého plechu a částečně z plastových vlnovek.</w:t>
      </w:r>
      <w:r w:rsidR="00A2735C">
        <w:rPr>
          <w:rFonts w:ascii="Arial" w:hAnsi="Arial" w:cs="Arial"/>
        </w:rPr>
        <w:t xml:space="preserve"> </w:t>
      </w:r>
      <w:r w:rsidR="00546D89">
        <w:rPr>
          <w:rFonts w:ascii="Arial" w:hAnsi="Arial" w:cs="Arial"/>
        </w:rPr>
        <w:t>Podlaha je tvořena značně degradovaným betonovým potěrem.</w:t>
      </w:r>
    </w:p>
    <w:p w:rsidR="00153A26" w:rsidRPr="00E45957" w:rsidRDefault="00153A26" w:rsidP="00153A26">
      <w:pPr>
        <w:autoSpaceDE w:val="0"/>
        <w:autoSpaceDN w:val="0"/>
        <w:rPr>
          <w:rFonts w:ascii="Arial" w:hAnsi="Arial" w:cs="Arial"/>
          <w:szCs w:val="24"/>
        </w:rPr>
      </w:pPr>
      <w:r w:rsidRPr="00E45957">
        <w:rPr>
          <w:rFonts w:ascii="Arial" w:hAnsi="Arial" w:cs="Arial"/>
          <w:szCs w:val="24"/>
        </w:rPr>
        <w:t xml:space="preserve">Popis stávajícího stavu: </w:t>
      </w:r>
    </w:p>
    <w:p w:rsidR="00153A26" w:rsidRDefault="00DC0311" w:rsidP="00AC4388">
      <w:pPr>
        <w:numPr>
          <w:ilvl w:val="0"/>
          <w:numId w:val="3"/>
        </w:numPr>
        <w:autoSpaceDE w:val="0"/>
        <w:autoSpaceDN w:val="0"/>
        <w:spacing w:after="0"/>
        <w:rPr>
          <w:rFonts w:ascii="Arial" w:hAnsi="Arial" w:cs="Arial"/>
          <w:szCs w:val="24"/>
        </w:rPr>
      </w:pPr>
      <w:r>
        <w:rPr>
          <w:rFonts w:ascii="Arial" w:hAnsi="Arial" w:cs="Arial"/>
          <w:szCs w:val="24"/>
        </w:rPr>
        <w:t>Přízemní zděný</w:t>
      </w:r>
      <w:r w:rsidR="00153A26">
        <w:rPr>
          <w:rFonts w:ascii="Arial" w:hAnsi="Arial" w:cs="Arial"/>
          <w:szCs w:val="24"/>
        </w:rPr>
        <w:t xml:space="preserve"> </w:t>
      </w:r>
      <w:r w:rsidR="00153A26" w:rsidRPr="00E45957">
        <w:rPr>
          <w:rFonts w:ascii="Arial" w:hAnsi="Arial" w:cs="Arial"/>
          <w:szCs w:val="24"/>
        </w:rPr>
        <w:t>o</w:t>
      </w:r>
      <w:r w:rsidR="00153A26">
        <w:rPr>
          <w:rFonts w:ascii="Arial" w:hAnsi="Arial" w:cs="Arial"/>
          <w:szCs w:val="24"/>
        </w:rPr>
        <w:t>bjekt z plných pálených cihel</w:t>
      </w:r>
      <w:r w:rsidR="00153A26" w:rsidRPr="00E45957">
        <w:rPr>
          <w:rFonts w:ascii="Arial" w:hAnsi="Arial" w:cs="Arial"/>
          <w:szCs w:val="24"/>
        </w:rPr>
        <w:t xml:space="preserve"> založen</w:t>
      </w:r>
      <w:r w:rsidR="00153A26">
        <w:rPr>
          <w:rFonts w:ascii="Arial" w:hAnsi="Arial" w:cs="Arial"/>
          <w:szCs w:val="24"/>
        </w:rPr>
        <w:t>ý n</w:t>
      </w:r>
      <w:r w:rsidR="004D5421">
        <w:rPr>
          <w:rFonts w:ascii="Arial" w:hAnsi="Arial" w:cs="Arial"/>
          <w:szCs w:val="24"/>
        </w:rPr>
        <w:t>a základových betonových pásech bez vytápění.</w:t>
      </w:r>
    </w:p>
    <w:p w:rsidR="00153A26" w:rsidRDefault="00153A26" w:rsidP="00AC4388">
      <w:pPr>
        <w:numPr>
          <w:ilvl w:val="0"/>
          <w:numId w:val="3"/>
        </w:numPr>
        <w:autoSpaceDE w:val="0"/>
        <w:autoSpaceDN w:val="0"/>
        <w:spacing w:after="0"/>
        <w:rPr>
          <w:rFonts w:ascii="Arial" w:hAnsi="Arial" w:cs="Arial"/>
          <w:szCs w:val="24"/>
        </w:rPr>
      </w:pPr>
      <w:r>
        <w:rPr>
          <w:rFonts w:ascii="Arial" w:hAnsi="Arial" w:cs="Arial"/>
          <w:szCs w:val="24"/>
        </w:rPr>
        <w:t>Podlah</w:t>
      </w:r>
      <w:r w:rsidR="00D14B8B">
        <w:rPr>
          <w:rFonts w:ascii="Arial" w:hAnsi="Arial" w:cs="Arial"/>
          <w:szCs w:val="24"/>
        </w:rPr>
        <w:t>a</w:t>
      </w:r>
      <w:r>
        <w:rPr>
          <w:rFonts w:ascii="Arial" w:hAnsi="Arial" w:cs="Arial"/>
          <w:szCs w:val="24"/>
        </w:rPr>
        <w:t xml:space="preserve"> betonov</w:t>
      </w:r>
      <w:r w:rsidR="00D14B8B">
        <w:rPr>
          <w:rFonts w:ascii="Arial" w:hAnsi="Arial" w:cs="Arial"/>
          <w:szCs w:val="24"/>
        </w:rPr>
        <w:t>á</w:t>
      </w:r>
    </w:p>
    <w:p w:rsidR="00153A26" w:rsidRDefault="00153A26" w:rsidP="00AC4388">
      <w:pPr>
        <w:numPr>
          <w:ilvl w:val="0"/>
          <w:numId w:val="3"/>
        </w:numPr>
        <w:autoSpaceDE w:val="0"/>
        <w:autoSpaceDN w:val="0"/>
        <w:spacing w:after="0"/>
        <w:rPr>
          <w:rFonts w:ascii="Arial" w:hAnsi="Arial" w:cs="Arial"/>
          <w:szCs w:val="24"/>
        </w:rPr>
      </w:pPr>
      <w:r w:rsidRPr="000B77DD">
        <w:rPr>
          <w:rFonts w:ascii="Arial" w:hAnsi="Arial" w:cs="Arial"/>
          <w:szCs w:val="24"/>
        </w:rPr>
        <w:t>Střech</w:t>
      </w:r>
      <w:r w:rsidR="00DC0311">
        <w:rPr>
          <w:rFonts w:ascii="Arial" w:hAnsi="Arial" w:cs="Arial"/>
          <w:szCs w:val="24"/>
        </w:rPr>
        <w:t xml:space="preserve">u a strop tvoří </w:t>
      </w:r>
      <w:r w:rsidR="00D14B8B">
        <w:rPr>
          <w:rFonts w:ascii="Arial" w:hAnsi="Arial" w:cs="Arial"/>
          <w:szCs w:val="24"/>
        </w:rPr>
        <w:t xml:space="preserve">jednoduchá krokevní soustava s plnoplošným dřevěným </w:t>
      </w:r>
      <w:proofErr w:type="gramStart"/>
      <w:r w:rsidR="00D14B8B">
        <w:rPr>
          <w:rFonts w:ascii="Arial" w:hAnsi="Arial" w:cs="Arial"/>
          <w:szCs w:val="24"/>
        </w:rPr>
        <w:t>bednění</w:t>
      </w:r>
      <w:proofErr w:type="gramEnd"/>
      <w:r w:rsidR="00DC0311">
        <w:rPr>
          <w:rFonts w:ascii="Arial" w:hAnsi="Arial" w:cs="Arial"/>
          <w:szCs w:val="24"/>
        </w:rPr>
        <w:t xml:space="preserve">. Krytina </w:t>
      </w:r>
      <w:r w:rsidR="00D14B8B">
        <w:rPr>
          <w:rFonts w:ascii="Arial" w:hAnsi="Arial" w:cs="Arial"/>
          <w:szCs w:val="24"/>
        </w:rPr>
        <w:t xml:space="preserve">je </w:t>
      </w:r>
      <w:r w:rsidR="00DC0311">
        <w:rPr>
          <w:rFonts w:ascii="Arial" w:hAnsi="Arial" w:cs="Arial"/>
          <w:szCs w:val="24"/>
        </w:rPr>
        <w:t>živičná s oplechováním z </w:t>
      </w:r>
      <w:proofErr w:type="spellStart"/>
      <w:r w:rsidR="00DC0311">
        <w:rPr>
          <w:rFonts w:ascii="Arial" w:hAnsi="Arial" w:cs="Arial"/>
          <w:szCs w:val="24"/>
        </w:rPr>
        <w:t>pozink</w:t>
      </w:r>
      <w:proofErr w:type="spellEnd"/>
      <w:r w:rsidR="00DC0311">
        <w:rPr>
          <w:rFonts w:ascii="Arial" w:hAnsi="Arial" w:cs="Arial"/>
          <w:szCs w:val="24"/>
        </w:rPr>
        <w:t xml:space="preserve">. </w:t>
      </w:r>
      <w:r w:rsidR="004D5421">
        <w:rPr>
          <w:rFonts w:ascii="Arial" w:hAnsi="Arial" w:cs="Arial"/>
          <w:szCs w:val="24"/>
        </w:rPr>
        <w:t>pl</w:t>
      </w:r>
      <w:r w:rsidR="00DC0311">
        <w:rPr>
          <w:rFonts w:ascii="Arial" w:hAnsi="Arial" w:cs="Arial"/>
          <w:szCs w:val="24"/>
        </w:rPr>
        <w:t>echu</w:t>
      </w:r>
      <w:r w:rsidR="001843C3">
        <w:rPr>
          <w:rFonts w:ascii="Arial" w:hAnsi="Arial" w:cs="Arial"/>
          <w:szCs w:val="24"/>
        </w:rPr>
        <w:t>.</w:t>
      </w:r>
      <w:r w:rsidR="00D14B8B">
        <w:rPr>
          <w:rFonts w:ascii="Arial" w:hAnsi="Arial" w:cs="Arial"/>
          <w:szCs w:val="24"/>
        </w:rPr>
        <w:t xml:space="preserve"> </w:t>
      </w:r>
      <w:r w:rsidR="001843C3">
        <w:rPr>
          <w:rFonts w:ascii="Arial" w:hAnsi="Arial" w:cs="Arial"/>
          <w:szCs w:val="24"/>
        </w:rPr>
        <w:t>Dešťové vody jsou svedeny na terén.</w:t>
      </w:r>
    </w:p>
    <w:p w:rsidR="004D5421" w:rsidRDefault="004D5421" w:rsidP="00AC4388">
      <w:pPr>
        <w:numPr>
          <w:ilvl w:val="0"/>
          <w:numId w:val="3"/>
        </w:numPr>
        <w:autoSpaceDE w:val="0"/>
        <w:autoSpaceDN w:val="0"/>
        <w:spacing w:after="0"/>
        <w:rPr>
          <w:rFonts w:ascii="Arial" w:hAnsi="Arial" w:cs="Arial"/>
          <w:szCs w:val="24"/>
        </w:rPr>
      </w:pPr>
      <w:r>
        <w:rPr>
          <w:rFonts w:ascii="Arial" w:hAnsi="Arial" w:cs="Arial"/>
          <w:szCs w:val="24"/>
        </w:rPr>
        <w:t xml:space="preserve">Výplně otvorů: </w:t>
      </w:r>
      <w:r w:rsidR="00D14B8B">
        <w:rPr>
          <w:rFonts w:ascii="Arial" w:hAnsi="Arial" w:cs="Arial"/>
          <w:szCs w:val="24"/>
        </w:rPr>
        <w:t>Vstupní dveře jsou dřevěné</w:t>
      </w:r>
      <w:r>
        <w:rPr>
          <w:rFonts w:ascii="Arial" w:hAnsi="Arial" w:cs="Arial"/>
          <w:szCs w:val="24"/>
        </w:rPr>
        <w:t xml:space="preserve">, </w:t>
      </w:r>
      <w:r w:rsidR="00D14B8B">
        <w:rPr>
          <w:rFonts w:ascii="Arial" w:hAnsi="Arial" w:cs="Arial"/>
          <w:szCs w:val="24"/>
        </w:rPr>
        <w:t>p</w:t>
      </w:r>
      <w:r>
        <w:rPr>
          <w:rFonts w:ascii="Arial" w:hAnsi="Arial" w:cs="Arial"/>
          <w:szCs w:val="24"/>
        </w:rPr>
        <w:t xml:space="preserve">rosvětlení </w:t>
      </w:r>
      <w:proofErr w:type="spellStart"/>
      <w:r w:rsidR="00D14B8B">
        <w:rPr>
          <w:rFonts w:ascii="Arial" w:hAnsi="Arial" w:cs="Arial"/>
          <w:szCs w:val="24"/>
        </w:rPr>
        <w:t>releovny</w:t>
      </w:r>
      <w:proofErr w:type="spellEnd"/>
      <w:r w:rsidR="00D14B8B">
        <w:rPr>
          <w:rFonts w:ascii="Arial" w:hAnsi="Arial" w:cs="Arial"/>
          <w:szCs w:val="24"/>
        </w:rPr>
        <w:t xml:space="preserve"> tvoří </w:t>
      </w:r>
      <w:r>
        <w:rPr>
          <w:rFonts w:ascii="Arial" w:hAnsi="Arial" w:cs="Arial"/>
          <w:szCs w:val="24"/>
        </w:rPr>
        <w:t>sklobetonová výplň (luxfery)</w:t>
      </w:r>
      <w:r w:rsidR="00D14B8B">
        <w:rPr>
          <w:rFonts w:ascii="Arial" w:hAnsi="Arial" w:cs="Arial"/>
          <w:szCs w:val="24"/>
        </w:rPr>
        <w:t xml:space="preserve">, osvětlení skladu je jednoduchým </w:t>
      </w:r>
      <w:r w:rsidR="00F91ADE">
        <w:rPr>
          <w:rFonts w:ascii="Arial" w:hAnsi="Arial" w:cs="Arial"/>
          <w:szCs w:val="24"/>
        </w:rPr>
        <w:t xml:space="preserve">fixním dřevěným </w:t>
      </w:r>
      <w:r w:rsidR="00D14B8B">
        <w:rPr>
          <w:rFonts w:ascii="Arial" w:hAnsi="Arial" w:cs="Arial"/>
          <w:szCs w:val="24"/>
        </w:rPr>
        <w:t>oknem</w:t>
      </w:r>
    </w:p>
    <w:p w:rsidR="001843C3" w:rsidRPr="00B73411" w:rsidRDefault="001843C3" w:rsidP="00AC4388">
      <w:pPr>
        <w:numPr>
          <w:ilvl w:val="0"/>
          <w:numId w:val="3"/>
        </w:numPr>
        <w:autoSpaceDE w:val="0"/>
        <w:autoSpaceDN w:val="0"/>
        <w:spacing w:after="0"/>
        <w:rPr>
          <w:rFonts w:ascii="Arial" w:hAnsi="Arial" w:cs="Arial"/>
          <w:szCs w:val="24"/>
        </w:rPr>
      </w:pPr>
      <w:r>
        <w:rPr>
          <w:rFonts w:ascii="Arial" w:hAnsi="Arial" w:cs="Arial"/>
          <w:szCs w:val="24"/>
        </w:rPr>
        <w:t>Součástí demolice bude i likvidace betonov</w:t>
      </w:r>
      <w:r w:rsidR="00F91ADE">
        <w:rPr>
          <w:rFonts w:ascii="Arial" w:hAnsi="Arial" w:cs="Arial"/>
          <w:szCs w:val="24"/>
        </w:rPr>
        <w:t>é</w:t>
      </w:r>
      <w:r>
        <w:rPr>
          <w:rFonts w:ascii="Arial" w:hAnsi="Arial" w:cs="Arial"/>
          <w:szCs w:val="24"/>
        </w:rPr>
        <w:t xml:space="preserve"> </w:t>
      </w:r>
      <w:proofErr w:type="spellStart"/>
      <w:r>
        <w:rPr>
          <w:rFonts w:ascii="Arial" w:hAnsi="Arial" w:cs="Arial"/>
          <w:szCs w:val="24"/>
        </w:rPr>
        <w:t>šachti</w:t>
      </w:r>
      <w:r w:rsidR="00F91ADE">
        <w:rPr>
          <w:rFonts w:ascii="Arial" w:hAnsi="Arial" w:cs="Arial"/>
          <w:szCs w:val="24"/>
        </w:rPr>
        <w:t>čky</w:t>
      </w:r>
      <w:proofErr w:type="spellEnd"/>
      <w:r>
        <w:rPr>
          <w:rFonts w:ascii="Arial" w:hAnsi="Arial" w:cs="Arial"/>
          <w:szCs w:val="24"/>
        </w:rPr>
        <w:t xml:space="preserve"> na </w:t>
      </w:r>
      <w:r w:rsidR="00F91ADE">
        <w:rPr>
          <w:rFonts w:ascii="Arial" w:hAnsi="Arial" w:cs="Arial"/>
          <w:szCs w:val="24"/>
        </w:rPr>
        <w:t>severní</w:t>
      </w:r>
      <w:r>
        <w:rPr>
          <w:rFonts w:ascii="Arial" w:hAnsi="Arial" w:cs="Arial"/>
          <w:szCs w:val="24"/>
        </w:rPr>
        <w:t xml:space="preserve"> straně</w:t>
      </w:r>
      <w:r w:rsidR="0013090F">
        <w:rPr>
          <w:rFonts w:ascii="Arial" w:hAnsi="Arial" w:cs="Arial"/>
          <w:szCs w:val="24"/>
        </w:rPr>
        <w:t xml:space="preserve"> </w:t>
      </w:r>
      <w:proofErr w:type="spellStart"/>
      <w:r w:rsidR="0013090F">
        <w:rPr>
          <w:rFonts w:ascii="Arial" w:hAnsi="Arial" w:cs="Arial"/>
          <w:szCs w:val="24"/>
        </w:rPr>
        <w:t>releovny</w:t>
      </w:r>
      <w:proofErr w:type="spellEnd"/>
      <w:r>
        <w:rPr>
          <w:rFonts w:ascii="Arial" w:hAnsi="Arial" w:cs="Arial"/>
          <w:szCs w:val="24"/>
        </w:rPr>
        <w:t xml:space="preserve">, likvidace náletových dřevin a likvidace </w:t>
      </w:r>
      <w:r w:rsidR="00F91ADE">
        <w:rPr>
          <w:rFonts w:ascii="Arial" w:hAnsi="Arial" w:cs="Arial"/>
          <w:szCs w:val="24"/>
        </w:rPr>
        <w:t xml:space="preserve">dvou přístřešků </w:t>
      </w:r>
      <w:r w:rsidR="00A2735C">
        <w:rPr>
          <w:rFonts w:ascii="Arial" w:hAnsi="Arial" w:cs="Arial"/>
          <w:szCs w:val="24"/>
        </w:rPr>
        <w:t xml:space="preserve">již nefunkčních. </w:t>
      </w:r>
      <w:r w:rsidR="00546D89">
        <w:rPr>
          <w:rFonts w:ascii="Arial" w:hAnsi="Arial" w:cs="Arial"/>
          <w:szCs w:val="24"/>
        </w:rPr>
        <w:t xml:space="preserve">Vybourání základů </w:t>
      </w:r>
      <w:proofErr w:type="spellStart"/>
      <w:r w:rsidR="00546D89">
        <w:rPr>
          <w:rFonts w:ascii="Arial" w:hAnsi="Arial" w:cs="Arial"/>
          <w:szCs w:val="24"/>
        </w:rPr>
        <w:t>releovny</w:t>
      </w:r>
      <w:proofErr w:type="spellEnd"/>
      <w:r>
        <w:rPr>
          <w:rFonts w:ascii="Arial" w:hAnsi="Arial" w:cs="Arial"/>
          <w:szCs w:val="24"/>
        </w:rPr>
        <w:t xml:space="preserve"> cca 0,5m pod okolní terén</w:t>
      </w:r>
      <w:r w:rsidR="00546D89">
        <w:rPr>
          <w:rFonts w:ascii="Arial" w:hAnsi="Arial" w:cs="Arial"/>
          <w:szCs w:val="24"/>
        </w:rPr>
        <w:t>. U přístřešku budou patky odstraněny do hl. 0,3m</w:t>
      </w:r>
      <w:r w:rsidR="00111213">
        <w:rPr>
          <w:rFonts w:ascii="Arial" w:hAnsi="Arial" w:cs="Arial"/>
          <w:szCs w:val="24"/>
        </w:rPr>
        <w:t xml:space="preserve"> </w:t>
      </w:r>
      <w:r w:rsidR="00111213">
        <w:rPr>
          <w:rFonts w:ascii="Arial" w:hAnsi="Arial" w:cs="Arial"/>
        </w:rPr>
        <w:t xml:space="preserve">a prostor demolice bude v této </w:t>
      </w:r>
      <w:proofErr w:type="spellStart"/>
      <w:r w:rsidR="00111213">
        <w:rPr>
          <w:rFonts w:ascii="Arial" w:hAnsi="Arial" w:cs="Arial"/>
        </w:rPr>
        <w:t>tl</w:t>
      </w:r>
      <w:proofErr w:type="spellEnd"/>
      <w:r w:rsidR="00111213">
        <w:rPr>
          <w:rFonts w:ascii="Arial" w:hAnsi="Arial" w:cs="Arial"/>
        </w:rPr>
        <w:t xml:space="preserve">.  </w:t>
      </w:r>
      <w:r w:rsidR="00546D89">
        <w:rPr>
          <w:rFonts w:ascii="Arial" w:hAnsi="Arial" w:cs="Arial"/>
        </w:rPr>
        <w:t xml:space="preserve">150mm </w:t>
      </w:r>
      <w:r w:rsidR="00111213">
        <w:rPr>
          <w:rFonts w:ascii="Arial" w:hAnsi="Arial" w:cs="Arial"/>
        </w:rPr>
        <w:t>následně  zasypán zeminou</w:t>
      </w:r>
      <w:r w:rsidR="00546D89">
        <w:rPr>
          <w:rFonts w:ascii="Arial" w:hAnsi="Arial" w:cs="Arial"/>
        </w:rPr>
        <w:t xml:space="preserve"> a oset travním semenem</w:t>
      </w:r>
      <w:r w:rsidR="00111213">
        <w:rPr>
          <w:rFonts w:ascii="Arial" w:hAnsi="Arial" w:cs="Arial"/>
        </w:rPr>
        <w:t>.</w:t>
      </w:r>
    </w:p>
    <w:p w:rsidR="00B73411" w:rsidRPr="00B73411" w:rsidRDefault="00B73411" w:rsidP="00AC4388">
      <w:pPr>
        <w:pStyle w:val="Odstavecseseznamem"/>
        <w:numPr>
          <w:ilvl w:val="0"/>
          <w:numId w:val="5"/>
        </w:numPr>
        <w:autoSpaceDE w:val="0"/>
        <w:autoSpaceDN w:val="0"/>
        <w:spacing w:after="0"/>
        <w:rPr>
          <w:rFonts w:ascii="Arial" w:hAnsi="Arial" w:cs="Arial"/>
          <w:szCs w:val="24"/>
        </w:rPr>
      </w:pPr>
      <w:r>
        <w:rPr>
          <w:rFonts w:ascii="Arial" w:hAnsi="Arial" w:cs="Arial"/>
        </w:rPr>
        <w:t>I</w:t>
      </w:r>
      <w:r w:rsidRPr="00B73411">
        <w:rPr>
          <w:rFonts w:ascii="Arial" w:hAnsi="Arial" w:cs="Arial"/>
        </w:rPr>
        <w:t>nformace o tom</w:t>
      </w:r>
      <w:r>
        <w:rPr>
          <w:rFonts w:ascii="Arial" w:hAnsi="Arial" w:cs="Arial"/>
        </w:rPr>
        <w:t>,</w:t>
      </w:r>
      <w:r w:rsidRPr="00B73411">
        <w:rPr>
          <w:rFonts w:ascii="Arial" w:hAnsi="Arial" w:cs="Arial"/>
        </w:rPr>
        <w:t xml:space="preserve"> </w:t>
      </w:r>
      <w:r>
        <w:rPr>
          <w:rFonts w:ascii="Arial" w:hAnsi="Arial" w:cs="Arial"/>
        </w:rPr>
        <w:t xml:space="preserve">zda a </w:t>
      </w:r>
      <w:r w:rsidRPr="00B73411">
        <w:rPr>
          <w:rFonts w:ascii="Arial" w:hAnsi="Arial" w:cs="Arial"/>
        </w:rPr>
        <w:t>v jakých částech</w:t>
      </w:r>
      <w:r>
        <w:rPr>
          <w:rFonts w:ascii="Arial" w:hAnsi="Arial" w:cs="Arial"/>
        </w:rPr>
        <w:t xml:space="preserve"> dokumentace jsou zohledněny podmínky závazných stanovisek dotčených orgánů  </w:t>
      </w:r>
    </w:p>
    <w:p w:rsidR="00B73411" w:rsidRDefault="00A80DCE" w:rsidP="00AC4388">
      <w:pPr>
        <w:pStyle w:val="Odstavecseseznamem"/>
        <w:numPr>
          <w:ilvl w:val="0"/>
          <w:numId w:val="5"/>
        </w:numPr>
        <w:autoSpaceDE w:val="0"/>
        <w:autoSpaceDN w:val="0"/>
        <w:spacing w:after="0"/>
        <w:rPr>
          <w:rFonts w:ascii="Arial" w:hAnsi="Arial" w:cs="Arial"/>
          <w:szCs w:val="24"/>
        </w:rPr>
      </w:pPr>
      <w:r>
        <w:rPr>
          <w:rFonts w:ascii="Arial" w:hAnsi="Arial" w:cs="Arial"/>
          <w:szCs w:val="24"/>
        </w:rPr>
        <w:t>Ochrana odstraňované stavby podle jiných předpisů – stavba není památkově ani jinak chráněna</w:t>
      </w:r>
    </w:p>
    <w:p w:rsidR="00A80DCE" w:rsidRDefault="00A80DCE" w:rsidP="00AC4388">
      <w:pPr>
        <w:pStyle w:val="Odstavecseseznamem"/>
        <w:numPr>
          <w:ilvl w:val="0"/>
          <w:numId w:val="5"/>
        </w:numPr>
        <w:autoSpaceDE w:val="0"/>
        <w:autoSpaceDN w:val="0"/>
        <w:spacing w:after="0"/>
        <w:rPr>
          <w:rFonts w:ascii="Arial" w:hAnsi="Arial" w:cs="Arial"/>
          <w:szCs w:val="24"/>
        </w:rPr>
      </w:pPr>
      <w:r>
        <w:rPr>
          <w:rFonts w:ascii="Arial" w:hAnsi="Arial" w:cs="Arial"/>
          <w:szCs w:val="24"/>
        </w:rPr>
        <w:t xml:space="preserve">Stávající parametry odstraňované stavby: zastavěná plocha je </w:t>
      </w:r>
      <w:r w:rsidR="0013090F">
        <w:rPr>
          <w:rFonts w:ascii="Arial" w:hAnsi="Arial" w:cs="Arial"/>
          <w:szCs w:val="24"/>
        </w:rPr>
        <w:t>17</w:t>
      </w:r>
      <w:r>
        <w:rPr>
          <w:rFonts w:ascii="Arial" w:hAnsi="Arial" w:cs="Arial"/>
          <w:szCs w:val="24"/>
        </w:rPr>
        <w:t xml:space="preserve"> m2, obestavěný prostor </w:t>
      </w:r>
      <w:r w:rsidR="0013090F">
        <w:rPr>
          <w:rFonts w:ascii="Arial" w:hAnsi="Arial" w:cs="Arial"/>
          <w:szCs w:val="24"/>
        </w:rPr>
        <w:t>71</w:t>
      </w:r>
      <w:r w:rsidRPr="00E45957">
        <w:rPr>
          <w:rFonts w:ascii="Arial" w:hAnsi="Arial" w:cs="Arial"/>
          <w:szCs w:val="24"/>
        </w:rPr>
        <w:t>m3</w:t>
      </w:r>
    </w:p>
    <w:p w:rsidR="00A80DCE" w:rsidRDefault="00A80DCE" w:rsidP="00AC4388">
      <w:pPr>
        <w:pStyle w:val="Odstavecseseznamem"/>
        <w:numPr>
          <w:ilvl w:val="0"/>
          <w:numId w:val="5"/>
        </w:numPr>
        <w:autoSpaceDE w:val="0"/>
        <w:autoSpaceDN w:val="0"/>
        <w:spacing w:after="0"/>
        <w:rPr>
          <w:rFonts w:ascii="Arial" w:hAnsi="Arial" w:cs="Arial"/>
          <w:szCs w:val="24"/>
        </w:rPr>
      </w:pPr>
      <w:r>
        <w:rPr>
          <w:rFonts w:ascii="Arial" w:hAnsi="Arial" w:cs="Arial"/>
          <w:szCs w:val="24"/>
        </w:rPr>
        <w:t>Základní předpoklady odstranění stavby – postupné rozebírání s použitím středních mechanismů v jedné etapě, př</w:t>
      </w:r>
      <w:r w:rsidR="0013090F">
        <w:rPr>
          <w:rFonts w:ascii="Arial" w:hAnsi="Arial" w:cs="Arial"/>
          <w:szCs w:val="24"/>
        </w:rPr>
        <w:t xml:space="preserve">edpokládaná doba prací 14 dní. </w:t>
      </w:r>
    </w:p>
    <w:p w:rsidR="00A80DCE" w:rsidRDefault="00A80DCE" w:rsidP="00AC4388">
      <w:pPr>
        <w:pStyle w:val="Odstavecseseznamem"/>
        <w:numPr>
          <w:ilvl w:val="0"/>
          <w:numId w:val="5"/>
        </w:numPr>
        <w:autoSpaceDE w:val="0"/>
        <w:autoSpaceDN w:val="0"/>
        <w:spacing w:after="0"/>
        <w:rPr>
          <w:rFonts w:ascii="Arial" w:hAnsi="Arial" w:cs="Arial"/>
          <w:szCs w:val="24"/>
        </w:rPr>
      </w:pPr>
      <w:r>
        <w:rPr>
          <w:rFonts w:ascii="Arial" w:hAnsi="Arial" w:cs="Arial"/>
          <w:szCs w:val="24"/>
        </w:rPr>
        <w:t xml:space="preserve">Stručný popis stavebních nebo inženýrských objektů a jejich konstrukcí – </w:t>
      </w:r>
      <w:proofErr w:type="gramStart"/>
      <w:r>
        <w:rPr>
          <w:rFonts w:ascii="Arial" w:hAnsi="Arial" w:cs="Arial"/>
          <w:szCs w:val="24"/>
        </w:rPr>
        <w:t>viz. bod</w:t>
      </w:r>
      <w:proofErr w:type="gramEnd"/>
      <w:r>
        <w:rPr>
          <w:rFonts w:ascii="Arial" w:hAnsi="Arial" w:cs="Arial"/>
          <w:szCs w:val="24"/>
        </w:rPr>
        <w:t xml:space="preserve"> a)</w:t>
      </w:r>
    </w:p>
    <w:p w:rsidR="00A80DCE" w:rsidRDefault="00A80DCE" w:rsidP="00AC4388">
      <w:pPr>
        <w:pStyle w:val="Odstavecseseznamem"/>
        <w:numPr>
          <w:ilvl w:val="0"/>
          <w:numId w:val="5"/>
        </w:numPr>
        <w:autoSpaceDE w:val="0"/>
        <w:autoSpaceDN w:val="0"/>
        <w:spacing w:after="0"/>
        <w:rPr>
          <w:rFonts w:ascii="Arial" w:hAnsi="Arial" w:cs="Arial"/>
          <w:szCs w:val="24"/>
        </w:rPr>
      </w:pPr>
      <w:r>
        <w:rPr>
          <w:rFonts w:ascii="Arial" w:hAnsi="Arial" w:cs="Arial"/>
          <w:szCs w:val="24"/>
        </w:rPr>
        <w:t>Stručný popis technických nebo technologických zařízení – v objektu nejsou</w:t>
      </w:r>
    </w:p>
    <w:p w:rsidR="00A80DCE" w:rsidRDefault="00A80DCE" w:rsidP="00AC4388">
      <w:pPr>
        <w:pStyle w:val="Odstavecseseznamem"/>
        <w:numPr>
          <w:ilvl w:val="0"/>
          <w:numId w:val="5"/>
        </w:numPr>
        <w:autoSpaceDE w:val="0"/>
        <w:autoSpaceDN w:val="0"/>
        <w:spacing w:after="0"/>
        <w:rPr>
          <w:rFonts w:ascii="Arial" w:hAnsi="Arial" w:cs="Arial"/>
          <w:szCs w:val="24"/>
        </w:rPr>
      </w:pPr>
      <w:proofErr w:type="spellStart"/>
      <w:r>
        <w:rPr>
          <w:rFonts w:ascii="Arial" w:hAnsi="Arial" w:cs="Arial"/>
          <w:szCs w:val="24"/>
        </w:rPr>
        <w:t>Výsledny</w:t>
      </w:r>
      <w:proofErr w:type="spellEnd"/>
      <w:r>
        <w:rPr>
          <w:rFonts w:ascii="Arial" w:hAnsi="Arial" w:cs="Arial"/>
          <w:szCs w:val="24"/>
        </w:rPr>
        <w:t xml:space="preserve"> stavebního průzkumu, přítomnost azbestu ve stavbě – azbest se nevyskytuje</w:t>
      </w:r>
    </w:p>
    <w:p w:rsidR="00A80DCE" w:rsidRDefault="00A80DCE" w:rsidP="00A80DCE">
      <w:pPr>
        <w:autoSpaceDE w:val="0"/>
        <w:autoSpaceDN w:val="0"/>
        <w:spacing w:after="0"/>
        <w:rPr>
          <w:rFonts w:ascii="Arial" w:hAnsi="Arial" w:cs="Arial"/>
          <w:szCs w:val="24"/>
        </w:rPr>
      </w:pPr>
    </w:p>
    <w:p w:rsidR="00A80DCE" w:rsidRDefault="00A80DCE" w:rsidP="00A80DCE">
      <w:pPr>
        <w:autoSpaceDE w:val="0"/>
        <w:autoSpaceDN w:val="0"/>
        <w:spacing w:after="0"/>
        <w:rPr>
          <w:rFonts w:ascii="Arial" w:hAnsi="Arial" w:cs="Arial"/>
          <w:b/>
          <w:szCs w:val="24"/>
          <w:u w:val="single"/>
        </w:rPr>
      </w:pPr>
      <w:proofErr w:type="gramStart"/>
      <w:r w:rsidRPr="00A80DCE">
        <w:rPr>
          <w:rFonts w:ascii="Arial" w:hAnsi="Arial" w:cs="Arial"/>
          <w:b/>
          <w:szCs w:val="24"/>
          <w:u w:val="single"/>
        </w:rPr>
        <w:t>B.3</w:t>
      </w:r>
      <w:r w:rsidRPr="00A80DCE">
        <w:rPr>
          <w:rFonts w:ascii="Arial" w:hAnsi="Arial" w:cs="Arial"/>
          <w:b/>
          <w:szCs w:val="24"/>
          <w:u w:val="single"/>
        </w:rPr>
        <w:tab/>
      </w:r>
      <w:r>
        <w:rPr>
          <w:rFonts w:ascii="Arial" w:hAnsi="Arial" w:cs="Arial"/>
          <w:b/>
          <w:szCs w:val="24"/>
          <w:u w:val="single"/>
        </w:rPr>
        <w:t>Připojení</w:t>
      </w:r>
      <w:proofErr w:type="gramEnd"/>
      <w:r>
        <w:rPr>
          <w:rFonts w:ascii="Arial" w:hAnsi="Arial" w:cs="Arial"/>
          <w:b/>
          <w:szCs w:val="24"/>
          <w:u w:val="single"/>
        </w:rPr>
        <w:t xml:space="preserve"> na technickou infrastrukturu</w:t>
      </w:r>
    </w:p>
    <w:p w:rsidR="00A80DCE" w:rsidRDefault="00E06B28" w:rsidP="00AC4388">
      <w:pPr>
        <w:pStyle w:val="Odstavecseseznamem"/>
        <w:numPr>
          <w:ilvl w:val="0"/>
          <w:numId w:val="6"/>
        </w:numPr>
        <w:autoSpaceDE w:val="0"/>
        <w:autoSpaceDN w:val="0"/>
        <w:spacing w:after="0"/>
        <w:rPr>
          <w:rFonts w:ascii="Arial" w:hAnsi="Arial" w:cs="Arial"/>
          <w:szCs w:val="24"/>
        </w:rPr>
      </w:pPr>
      <w:proofErr w:type="spellStart"/>
      <w:r>
        <w:rPr>
          <w:rFonts w:ascii="Arial" w:hAnsi="Arial" w:cs="Arial"/>
          <w:szCs w:val="24"/>
        </w:rPr>
        <w:t>Napojovací</w:t>
      </w:r>
      <w:proofErr w:type="spellEnd"/>
      <w:r>
        <w:rPr>
          <w:rFonts w:ascii="Arial" w:hAnsi="Arial" w:cs="Arial"/>
          <w:szCs w:val="24"/>
        </w:rPr>
        <w:t xml:space="preserve"> místa technické infrastruktury – objekt není připojen na </w:t>
      </w:r>
      <w:r w:rsidR="0013090F">
        <w:rPr>
          <w:rFonts w:ascii="Arial" w:hAnsi="Arial" w:cs="Arial"/>
          <w:szCs w:val="24"/>
        </w:rPr>
        <w:t>v</w:t>
      </w:r>
      <w:r>
        <w:rPr>
          <w:rFonts w:ascii="Arial" w:hAnsi="Arial" w:cs="Arial"/>
          <w:szCs w:val="24"/>
        </w:rPr>
        <w:t>od</w:t>
      </w:r>
      <w:r w:rsidR="0013090F">
        <w:rPr>
          <w:rFonts w:ascii="Arial" w:hAnsi="Arial" w:cs="Arial"/>
          <w:szCs w:val="24"/>
        </w:rPr>
        <w:t xml:space="preserve">ovod ani plynovod. Dle sdělení SEE není napojen ani na </w:t>
      </w:r>
      <w:proofErr w:type="spellStart"/>
      <w:proofErr w:type="gramStart"/>
      <w:r w:rsidR="0013090F">
        <w:rPr>
          <w:rFonts w:ascii="Arial" w:hAnsi="Arial" w:cs="Arial"/>
          <w:szCs w:val="24"/>
        </w:rPr>
        <w:t>el</w:t>
      </w:r>
      <w:proofErr w:type="gramEnd"/>
      <w:r w:rsidR="0013090F">
        <w:rPr>
          <w:rFonts w:ascii="Arial" w:hAnsi="Arial" w:cs="Arial"/>
          <w:szCs w:val="24"/>
        </w:rPr>
        <w:t>.</w:t>
      </w:r>
      <w:proofErr w:type="gramStart"/>
      <w:r w:rsidR="0013090F">
        <w:rPr>
          <w:rFonts w:ascii="Arial" w:hAnsi="Arial" w:cs="Arial"/>
          <w:szCs w:val="24"/>
        </w:rPr>
        <w:t>rozvod</w:t>
      </w:r>
      <w:proofErr w:type="spellEnd"/>
      <w:proofErr w:type="gramEnd"/>
      <w:r w:rsidR="0013090F">
        <w:rPr>
          <w:rFonts w:ascii="Arial" w:hAnsi="Arial" w:cs="Arial"/>
          <w:szCs w:val="24"/>
        </w:rPr>
        <w:t xml:space="preserve"> ve správě SEE.</w:t>
      </w:r>
    </w:p>
    <w:p w:rsidR="00E06B28" w:rsidRDefault="00E06B28" w:rsidP="00E06B28">
      <w:pPr>
        <w:autoSpaceDE w:val="0"/>
        <w:autoSpaceDN w:val="0"/>
        <w:spacing w:after="0"/>
        <w:rPr>
          <w:rFonts w:ascii="Arial" w:hAnsi="Arial" w:cs="Arial"/>
          <w:b/>
          <w:szCs w:val="24"/>
          <w:u w:val="single"/>
        </w:rPr>
      </w:pPr>
    </w:p>
    <w:p w:rsidR="00E06B28" w:rsidRDefault="00E06B28" w:rsidP="00E06B28">
      <w:pPr>
        <w:autoSpaceDE w:val="0"/>
        <w:autoSpaceDN w:val="0"/>
        <w:spacing w:after="0"/>
        <w:rPr>
          <w:rFonts w:ascii="Arial" w:hAnsi="Arial" w:cs="Arial"/>
          <w:b/>
          <w:szCs w:val="24"/>
          <w:u w:val="single"/>
        </w:rPr>
      </w:pPr>
      <w:proofErr w:type="gramStart"/>
      <w:r w:rsidRPr="00E06B28">
        <w:rPr>
          <w:rFonts w:ascii="Arial" w:hAnsi="Arial" w:cs="Arial"/>
          <w:b/>
          <w:szCs w:val="24"/>
          <w:u w:val="single"/>
        </w:rPr>
        <w:t>B.</w:t>
      </w:r>
      <w:r>
        <w:rPr>
          <w:rFonts w:ascii="Arial" w:hAnsi="Arial" w:cs="Arial"/>
          <w:b/>
          <w:szCs w:val="24"/>
          <w:u w:val="single"/>
        </w:rPr>
        <w:t>4</w:t>
      </w:r>
      <w:r w:rsidRPr="00E06B28">
        <w:rPr>
          <w:rFonts w:ascii="Arial" w:hAnsi="Arial" w:cs="Arial"/>
          <w:b/>
          <w:szCs w:val="24"/>
          <w:u w:val="single"/>
        </w:rPr>
        <w:tab/>
      </w:r>
      <w:r>
        <w:rPr>
          <w:rFonts w:ascii="Arial" w:hAnsi="Arial" w:cs="Arial"/>
          <w:b/>
          <w:szCs w:val="24"/>
          <w:u w:val="single"/>
        </w:rPr>
        <w:t>Úpravy</w:t>
      </w:r>
      <w:proofErr w:type="gramEnd"/>
      <w:r>
        <w:rPr>
          <w:rFonts w:ascii="Arial" w:hAnsi="Arial" w:cs="Arial"/>
          <w:b/>
          <w:szCs w:val="24"/>
          <w:u w:val="single"/>
        </w:rPr>
        <w:t xml:space="preserve"> terénu a řešení vegetace po odstranění stavby</w:t>
      </w:r>
    </w:p>
    <w:p w:rsidR="00754BB8" w:rsidRDefault="00E06B28" w:rsidP="00E06B28">
      <w:pPr>
        <w:autoSpaceDE w:val="0"/>
        <w:autoSpaceDN w:val="0"/>
        <w:spacing w:after="0"/>
        <w:rPr>
          <w:rFonts w:ascii="Arial" w:hAnsi="Arial" w:cs="Arial"/>
          <w:szCs w:val="24"/>
        </w:rPr>
      </w:pPr>
      <w:r>
        <w:rPr>
          <w:rFonts w:ascii="Arial" w:hAnsi="Arial" w:cs="Arial"/>
          <w:szCs w:val="24"/>
        </w:rPr>
        <w:t xml:space="preserve">       a) terénní úpravy po odstranění stavby – vzniklá jáma po odstranění stavby a základů do – 0,5m </w:t>
      </w:r>
      <w:r w:rsidR="00754BB8">
        <w:rPr>
          <w:rFonts w:ascii="Arial" w:hAnsi="Arial" w:cs="Arial"/>
          <w:szCs w:val="24"/>
        </w:rPr>
        <w:t>(v</w:t>
      </w:r>
      <w:r w:rsidR="00754BB8">
        <w:rPr>
          <w:rFonts w:ascii="Arial" w:hAnsi="Arial" w:cs="Arial"/>
          <w:szCs w:val="24"/>
        </w:rPr>
        <w:t xml:space="preserve"> místě </w:t>
      </w:r>
      <w:r w:rsidR="00754BB8">
        <w:rPr>
          <w:rFonts w:ascii="Arial" w:hAnsi="Arial" w:cs="Arial"/>
          <w:szCs w:val="24"/>
        </w:rPr>
        <w:t>přístřešků</w:t>
      </w:r>
      <w:r w:rsidR="00754BB8">
        <w:rPr>
          <w:rFonts w:ascii="Arial" w:hAnsi="Arial" w:cs="Arial"/>
          <w:szCs w:val="24"/>
        </w:rPr>
        <w:t xml:space="preserve"> odbourání patek </w:t>
      </w:r>
      <w:proofErr w:type="gramStart"/>
      <w:r w:rsidR="00754BB8">
        <w:rPr>
          <w:rFonts w:ascii="Arial" w:hAnsi="Arial" w:cs="Arial"/>
          <w:szCs w:val="24"/>
        </w:rPr>
        <w:t>do .– 0,3m</w:t>
      </w:r>
      <w:proofErr w:type="gramEnd"/>
      <w:r w:rsidR="00754BB8">
        <w:rPr>
          <w:rFonts w:ascii="Arial" w:hAnsi="Arial" w:cs="Arial"/>
          <w:szCs w:val="24"/>
        </w:rPr>
        <w:t xml:space="preserve">), </w:t>
      </w:r>
      <w:r>
        <w:rPr>
          <w:rFonts w:ascii="Arial" w:hAnsi="Arial" w:cs="Arial"/>
          <w:szCs w:val="24"/>
        </w:rPr>
        <w:t>bude zasypáno zeminou a hutněno. Vrchní vrstva ornice v tl.150mm.</w:t>
      </w:r>
    </w:p>
    <w:p w:rsidR="00E06B28" w:rsidRDefault="00E06B28" w:rsidP="00E06B28">
      <w:pPr>
        <w:autoSpaceDE w:val="0"/>
        <w:autoSpaceDN w:val="0"/>
        <w:spacing w:after="0"/>
        <w:rPr>
          <w:rFonts w:ascii="Arial" w:hAnsi="Arial" w:cs="Arial"/>
          <w:szCs w:val="24"/>
        </w:rPr>
      </w:pPr>
      <w:r>
        <w:rPr>
          <w:rFonts w:ascii="Arial" w:hAnsi="Arial" w:cs="Arial"/>
          <w:szCs w:val="24"/>
        </w:rPr>
        <w:t xml:space="preserve">       b) plocha bude oseta travním semenem</w:t>
      </w:r>
    </w:p>
    <w:p w:rsidR="00E06B28" w:rsidRDefault="00E06B28" w:rsidP="00E06B28">
      <w:pPr>
        <w:autoSpaceDE w:val="0"/>
        <w:autoSpaceDN w:val="0"/>
        <w:spacing w:after="0"/>
        <w:rPr>
          <w:rFonts w:ascii="Arial" w:hAnsi="Arial" w:cs="Arial"/>
          <w:szCs w:val="24"/>
        </w:rPr>
      </w:pPr>
    </w:p>
    <w:p w:rsidR="00E06B28" w:rsidRDefault="00E06B28" w:rsidP="00E06B28">
      <w:pPr>
        <w:autoSpaceDE w:val="0"/>
        <w:autoSpaceDN w:val="0"/>
        <w:spacing w:after="0"/>
        <w:rPr>
          <w:rFonts w:ascii="Arial" w:hAnsi="Arial" w:cs="Arial"/>
          <w:b/>
          <w:szCs w:val="24"/>
          <w:u w:val="single"/>
        </w:rPr>
      </w:pPr>
      <w:proofErr w:type="gramStart"/>
      <w:r w:rsidRPr="00A80DCE">
        <w:rPr>
          <w:rFonts w:ascii="Arial" w:hAnsi="Arial" w:cs="Arial"/>
          <w:b/>
          <w:szCs w:val="24"/>
          <w:u w:val="single"/>
        </w:rPr>
        <w:t>B.</w:t>
      </w:r>
      <w:r>
        <w:rPr>
          <w:rFonts w:ascii="Arial" w:hAnsi="Arial" w:cs="Arial"/>
          <w:b/>
          <w:szCs w:val="24"/>
          <w:u w:val="single"/>
        </w:rPr>
        <w:t>5</w:t>
      </w:r>
      <w:r w:rsidRPr="00A80DCE">
        <w:rPr>
          <w:rFonts w:ascii="Arial" w:hAnsi="Arial" w:cs="Arial"/>
          <w:b/>
          <w:szCs w:val="24"/>
          <w:u w:val="single"/>
        </w:rPr>
        <w:tab/>
      </w:r>
      <w:r>
        <w:rPr>
          <w:rFonts w:ascii="Arial" w:hAnsi="Arial" w:cs="Arial"/>
          <w:b/>
          <w:szCs w:val="24"/>
          <w:u w:val="single"/>
        </w:rPr>
        <w:t>Zásady</w:t>
      </w:r>
      <w:proofErr w:type="gramEnd"/>
      <w:r>
        <w:rPr>
          <w:rFonts w:ascii="Arial" w:hAnsi="Arial" w:cs="Arial"/>
          <w:b/>
          <w:szCs w:val="24"/>
          <w:u w:val="single"/>
        </w:rPr>
        <w:t xml:space="preserve"> organizace bouracích prací</w:t>
      </w:r>
    </w:p>
    <w:p w:rsidR="00E06B28" w:rsidRDefault="00E06B28" w:rsidP="00E06B28">
      <w:pPr>
        <w:autoSpaceDE w:val="0"/>
        <w:autoSpaceDN w:val="0"/>
        <w:spacing w:after="0"/>
        <w:rPr>
          <w:rFonts w:ascii="Arial" w:hAnsi="Arial" w:cs="Arial"/>
          <w:b/>
          <w:szCs w:val="24"/>
          <w:u w:val="single"/>
        </w:rPr>
      </w:pPr>
    </w:p>
    <w:p w:rsidR="00A56B4D" w:rsidRPr="00A56B4D" w:rsidRDefault="00A56B4D" w:rsidP="00A56B4D">
      <w:pPr>
        <w:autoSpaceDE w:val="0"/>
        <w:autoSpaceDN w:val="0"/>
        <w:spacing w:after="0"/>
        <w:rPr>
          <w:rFonts w:ascii="Arial" w:hAnsi="Arial" w:cs="Arial"/>
          <w:szCs w:val="24"/>
        </w:rPr>
      </w:pPr>
      <w:r w:rsidRPr="00A56B4D">
        <w:rPr>
          <w:rFonts w:ascii="Arial" w:hAnsi="Arial" w:cs="Arial"/>
          <w:szCs w:val="24"/>
        </w:rPr>
        <w:t>a) potřeby a spotřeby rozhodujících médií a jejich zajištění</w:t>
      </w:r>
      <w:r>
        <w:rPr>
          <w:rFonts w:ascii="Arial" w:hAnsi="Arial" w:cs="Arial"/>
          <w:szCs w:val="24"/>
        </w:rPr>
        <w:t xml:space="preserve"> – zhotovitel si zajistí     mobilní zdroj el. </w:t>
      </w:r>
      <w:proofErr w:type="gramStart"/>
      <w:r>
        <w:rPr>
          <w:rFonts w:ascii="Arial" w:hAnsi="Arial" w:cs="Arial"/>
          <w:szCs w:val="24"/>
        </w:rPr>
        <w:t>energie</w:t>
      </w:r>
      <w:proofErr w:type="gramEnd"/>
      <w:r>
        <w:rPr>
          <w:rFonts w:ascii="Arial" w:hAnsi="Arial" w:cs="Arial"/>
          <w:szCs w:val="24"/>
        </w:rPr>
        <w:t xml:space="preserve"> a vody</w:t>
      </w:r>
    </w:p>
    <w:p w:rsidR="00A56B4D" w:rsidRPr="00A56B4D" w:rsidRDefault="00A56B4D" w:rsidP="00A56B4D">
      <w:pPr>
        <w:autoSpaceDE w:val="0"/>
        <w:autoSpaceDN w:val="0"/>
        <w:spacing w:after="0"/>
        <w:rPr>
          <w:rFonts w:ascii="Arial" w:hAnsi="Arial" w:cs="Arial"/>
          <w:szCs w:val="24"/>
        </w:rPr>
      </w:pPr>
      <w:r w:rsidRPr="00A56B4D">
        <w:rPr>
          <w:rFonts w:ascii="Arial" w:hAnsi="Arial" w:cs="Arial"/>
          <w:szCs w:val="24"/>
        </w:rPr>
        <w:t>b) odvodnění staveniště</w:t>
      </w:r>
      <w:r>
        <w:rPr>
          <w:rFonts w:ascii="Arial" w:hAnsi="Arial" w:cs="Arial"/>
          <w:szCs w:val="24"/>
        </w:rPr>
        <w:t xml:space="preserve"> - není nutné</w:t>
      </w:r>
    </w:p>
    <w:p w:rsidR="00A56B4D" w:rsidRPr="00A56B4D" w:rsidRDefault="00A56B4D" w:rsidP="00A56B4D">
      <w:pPr>
        <w:autoSpaceDE w:val="0"/>
        <w:autoSpaceDN w:val="0"/>
        <w:spacing w:after="0"/>
        <w:rPr>
          <w:rFonts w:ascii="Arial" w:hAnsi="Arial" w:cs="Arial"/>
          <w:szCs w:val="24"/>
        </w:rPr>
      </w:pPr>
      <w:r w:rsidRPr="00A56B4D">
        <w:rPr>
          <w:rFonts w:ascii="Arial" w:hAnsi="Arial" w:cs="Arial"/>
          <w:szCs w:val="24"/>
        </w:rPr>
        <w:t>c) napojení staveniště na stávající dopravní a technickou infrastrukturu</w:t>
      </w:r>
      <w:r>
        <w:rPr>
          <w:rFonts w:ascii="Arial" w:hAnsi="Arial" w:cs="Arial"/>
          <w:szCs w:val="24"/>
        </w:rPr>
        <w:t xml:space="preserve"> – příjezd po obslužné komunikaci na </w:t>
      </w:r>
      <w:proofErr w:type="gramStart"/>
      <w:r>
        <w:rPr>
          <w:rFonts w:ascii="Arial" w:hAnsi="Arial" w:cs="Arial"/>
          <w:szCs w:val="24"/>
        </w:rPr>
        <w:t>p.č.</w:t>
      </w:r>
      <w:proofErr w:type="gramEnd"/>
      <w:r>
        <w:rPr>
          <w:rFonts w:ascii="Arial" w:hAnsi="Arial" w:cs="Arial"/>
          <w:szCs w:val="24"/>
        </w:rPr>
        <w:t>:</w:t>
      </w:r>
      <w:r w:rsidR="0013090F">
        <w:rPr>
          <w:rFonts w:ascii="Arial" w:hAnsi="Arial" w:cs="Arial"/>
          <w:szCs w:val="24"/>
        </w:rPr>
        <w:t>2179/1</w:t>
      </w:r>
    </w:p>
    <w:p w:rsidR="00A56B4D" w:rsidRPr="00A56B4D" w:rsidRDefault="00A56B4D" w:rsidP="00A56B4D">
      <w:pPr>
        <w:autoSpaceDE w:val="0"/>
        <w:autoSpaceDN w:val="0"/>
        <w:spacing w:after="0"/>
        <w:rPr>
          <w:rFonts w:ascii="Arial" w:hAnsi="Arial" w:cs="Arial"/>
          <w:szCs w:val="24"/>
        </w:rPr>
      </w:pPr>
      <w:r w:rsidRPr="00A56B4D">
        <w:rPr>
          <w:rFonts w:ascii="Arial" w:hAnsi="Arial" w:cs="Arial"/>
          <w:szCs w:val="24"/>
        </w:rPr>
        <w:t>d) vliv odstraňování stavby na okolní stavby a pozemky</w:t>
      </w:r>
      <w:r>
        <w:rPr>
          <w:rFonts w:ascii="Arial" w:hAnsi="Arial" w:cs="Arial"/>
          <w:szCs w:val="24"/>
        </w:rPr>
        <w:t xml:space="preserve"> – jedná se o osamocený objekt</w:t>
      </w:r>
      <w:r w:rsidRPr="00A56B4D">
        <w:rPr>
          <w:rFonts w:ascii="Arial" w:hAnsi="Arial" w:cs="Arial"/>
          <w:szCs w:val="24"/>
        </w:rPr>
        <w:t>,</w:t>
      </w:r>
      <w:r>
        <w:rPr>
          <w:rFonts w:ascii="Arial" w:hAnsi="Arial" w:cs="Arial"/>
          <w:szCs w:val="24"/>
        </w:rPr>
        <w:t xml:space="preserve"> vliv se nepředpokládá</w:t>
      </w:r>
    </w:p>
    <w:p w:rsidR="001965D9" w:rsidRPr="00702EE5" w:rsidRDefault="00A56B4D" w:rsidP="001965D9">
      <w:pPr>
        <w:spacing w:after="240"/>
        <w:rPr>
          <w:rFonts w:ascii="Arial" w:hAnsi="Arial" w:cs="Arial"/>
          <w:color w:val="000000"/>
          <w:szCs w:val="24"/>
        </w:rPr>
      </w:pPr>
      <w:r>
        <w:rPr>
          <w:rFonts w:ascii="Arial" w:hAnsi="Arial" w:cs="Arial"/>
          <w:szCs w:val="24"/>
        </w:rPr>
        <w:t xml:space="preserve">e) ochrana okolí staveniště - </w:t>
      </w:r>
      <w:r w:rsidR="001965D9" w:rsidRPr="007C1BAA">
        <w:rPr>
          <w:rFonts w:ascii="Arial" w:hAnsi="Arial" w:cs="Arial"/>
          <w:szCs w:val="24"/>
        </w:rPr>
        <w:t>Staveniště bude vyznačeno tabulemi se zákazem vstupu nepovolaných osob. Ze strany kolejiště bude prostor pro pohyb techniky a pracovníku vymezen vzdálenosti min. 1,5m od okraje nejbližší koleje (kolejnice).</w:t>
      </w:r>
      <w:r w:rsidR="001965D9" w:rsidRPr="00702EE5">
        <w:rPr>
          <w:rFonts w:ascii="Arial" w:hAnsi="Arial" w:cs="Arial"/>
          <w:color w:val="000000"/>
        </w:rPr>
        <w:t xml:space="preserve"> </w:t>
      </w:r>
      <w:r w:rsidR="001965D9">
        <w:rPr>
          <w:rFonts w:ascii="Arial" w:hAnsi="Arial" w:cs="Arial"/>
          <w:color w:val="000000"/>
          <w:szCs w:val="24"/>
        </w:rPr>
        <w:t>Objekt určený k demolic</w:t>
      </w:r>
      <w:r w:rsidR="007F4C94">
        <w:rPr>
          <w:rFonts w:ascii="Arial" w:hAnsi="Arial" w:cs="Arial"/>
          <w:color w:val="000000"/>
          <w:szCs w:val="24"/>
        </w:rPr>
        <w:t>i</w:t>
      </w:r>
      <w:r w:rsidR="001965D9">
        <w:rPr>
          <w:rFonts w:ascii="Arial" w:hAnsi="Arial" w:cs="Arial"/>
          <w:color w:val="000000"/>
          <w:szCs w:val="24"/>
        </w:rPr>
        <w:t xml:space="preserve"> se nachází v blízkosti </w:t>
      </w:r>
      <w:r w:rsidR="007F4C94">
        <w:rPr>
          <w:rFonts w:ascii="Arial" w:hAnsi="Arial" w:cs="Arial"/>
          <w:color w:val="000000"/>
          <w:szCs w:val="24"/>
        </w:rPr>
        <w:t>ne</w:t>
      </w:r>
      <w:r w:rsidR="001965D9">
        <w:rPr>
          <w:rFonts w:ascii="Arial" w:hAnsi="Arial" w:cs="Arial"/>
          <w:color w:val="000000"/>
          <w:szCs w:val="24"/>
        </w:rPr>
        <w:t>elektrifikované železniční tratě</w:t>
      </w:r>
      <w:r w:rsidR="001965D9" w:rsidRPr="00AA6675">
        <w:rPr>
          <w:rFonts w:ascii="Arial" w:hAnsi="Arial" w:cs="Arial"/>
          <w:color w:val="FF0000"/>
          <w:szCs w:val="24"/>
        </w:rPr>
        <w:t>.</w:t>
      </w:r>
      <w:r w:rsidR="001965D9" w:rsidRPr="00702EE5">
        <w:rPr>
          <w:rFonts w:ascii="Arial" w:hAnsi="Arial" w:cs="Arial"/>
          <w:color w:val="000000"/>
          <w:szCs w:val="24"/>
        </w:rPr>
        <w:t xml:space="preserve"> </w:t>
      </w:r>
    </w:p>
    <w:p w:rsidR="00A56B4D" w:rsidRPr="00A56B4D" w:rsidRDefault="00A56B4D" w:rsidP="00754BB8">
      <w:pPr>
        <w:autoSpaceDE w:val="0"/>
        <w:autoSpaceDN w:val="0"/>
        <w:rPr>
          <w:rFonts w:ascii="Arial" w:hAnsi="Arial" w:cs="Arial"/>
          <w:szCs w:val="24"/>
        </w:rPr>
      </w:pPr>
      <w:r w:rsidRPr="00A56B4D">
        <w:rPr>
          <w:rFonts w:ascii="Arial" w:hAnsi="Arial" w:cs="Arial"/>
          <w:szCs w:val="24"/>
        </w:rPr>
        <w:t>f) maximální zábory</w:t>
      </w:r>
      <w:r w:rsidR="001965D9">
        <w:rPr>
          <w:rFonts w:ascii="Arial" w:hAnsi="Arial" w:cs="Arial"/>
          <w:szCs w:val="24"/>
        </w:rPr>
        <w:t xml:space="preserve"> – od budovy </w:t>
      </w:r>
      <w:proofErr w:type="spellStart"/>
      <w:r w:rsidR="001965D9">
        <w:rPr>
          <w:rFonts w:ascii="Arial" w:hAnsi="Arial" w:cs="Arial"/>
          <w:szCs w:val="24"/>
        </w:rPr>
        <w:t>max</w:t>
      </w:r>
      <w:proofErr w:type="spellEnd"/>
      <w:r w:rsidR="001965D9">
        <w:rPr>
          <w:rFonts w:ascii="Arial" w:hAnsi="Arial" w:cs="Arial"/>
          <w:szCs w:val="24"/>
        </w:rPr>
        <w:t xml:space="preserve"> 10m</w:t>
      </w:r>
    </w:p>
    <w:p w:rsidR="001965D9" w:rsidRDefault="00A56B4D" w:rsidP="00754BB8">
      <w:pPr>
        <w:autoSpaceDE w:val="0"/>
        <w:autoSpaceDN w:val="0"/>
        <w:spacing w:before="0"/>
        <w:rPr>
          <w:rFonts w:ascii="Arial" w:hAnsi="Arial" w:cs="Arial"/>
          <w:szCs w:val="24"/>
        </w:rPr>
      </w:pPr>
      <w:r w:rsidRPr="00A56B4D">
        <w:rPr>
          <w:rFonts w:ascii="Arial" w:hAnsi="Arial" w:cs="Arial"/>
          <w:szCs w:val="24"/>
        </w:rPr>
        <w:t xml:space="preserve">g) požadavky na bezbariérové </w:t>
      </w:r>
      <w:proofErr w:type="spellStart"/>
      <w:r w:rsidRPr="00A56B4D">
        <w:rPr>
          <w:rFonts w:ascii="Arial" w:hAnsi="Arial" w:cs="Arial"/>
          <w:szCs w:val="24"/>
        </w:rPr>
        <w:t>obchozí</w:t>
      </w:r>
      <w:proofErr w:type="spellEnd"/>
      <w:r w:rsidRPr="00A56B4D">
        <w:rPr>
          <w:rFonts w:ascii="Arial" w:hAnsi="Arial" w:cs="Arial"/>
          <w:szCs w:val="24"/>
        </w:rPr>
        <w:t xml:space="preserve"> trasy</w:t>
      </w:r>
      <w:r w:rsidR="001965D9">
        <w:rPr>
          <w:rFonts w:ascii="Arial" w:hAnsi="Arial" w:cs="Arial"/>
          <w:szCs w:val="24"/>
        </w:rPr>
        <w:t xml:space="preserve"> – není potřeba </w:t>
      </w:r>
    </w:p>
    <w:p w:rsidR="00754BB8" w:rsidRDefault="00754BB8" w:rsidP="00754BB8">
      <w:pPr>
        <w:autoSpaceDE w:val="0"/>
        <w:autoSpaceDN w:val="0"/>
        <w:spacing w:before="0" w:after="0"/>
        <w:rPr>
          <w:rFonts w:ascii="Arial" w:hAnsi="Arial" w:cs="Arial"/>
        </w:rPr>
      </w:pPr>
    </w:p>
    <w:p w:rsidR="001965D9" w:rsidRDefault="00A56B4D" w:rsidP="00754BB8">
      <w:pPr>
        <w:pStyle w:val="Default"/>
        <w:jc w:val="both"/>
        <w:rPr>
          <w:rFonts w:ascii="Arial" w:hAnsi="Arial" w:cs="Arial"/>
          <w:color w:val="auto"/>
        </w:rPr>
      </w:pPr>
      <w:r w:rsidRPr="00A56B4D">
        <w:rPr>
          <w:rFonts w:ascii="Arial" w:hAnsi="Arial" w:cs="Arial"/>
        </w:rPr>
        <w:t>h) maximální produkovaná množství a druhy odpadů a emisí při odstraňování stavby, nakládání s odpady, zejména s nebezpečným odpadem, způsob přepravy a jejich uložení nebo dalšího využití anebo likvidace</w:t>
      </w:r>
      <w:r w:rsidR="001965D9">
        <w:rPr>
          <w:rFonts w:ascii="Arial" w:hAnsi="Arial" w:cs="Arial"/>
        </w:rPr>
        <w:t xml:space="preserve"> - </w:t>
      </w:r>
      <w:r w:rsidR="001965D9" w:rsidRPr="00094E79">
        <w:rPr>
          <w:rFonts w:ascii="Arial" w:hAnsi="Arial" w:cs="Arial"/>
          <w:color w:val="auto"/>
        </w:rPr>
        <w:t>Bourací práce nebudou mít vliv na životní prostředí. Při realizaci dojde ke vzniku odpadů. Manipulace a ukládání mu</w:t>
      </w:r>
      <w:r w:rsidR="001965D9">
        <w:rPr>
          <w:rFonts w:ascii="Arial" w:hAnsi="Arial" w:cs="Arial"/>
          <w:color w:val="auto"/>
        </w:rPr>
        <w:t xml:space="preserve">sí být prováděno dle </w:t>
      </w:r>
      <w:proofErr w:type="gramStart"/>
      <w:r w:rsidR="001965D9">
        <w:rPr>
          <w:rFonts w:ascii="Arial" w:hAnsi="Arial" w:cs="Arial"/>
          <w:color w:val="auto"/>
        </w:rPr>
        <w:t>Zák.č.</w:t>
      </w:r>
      <w:proofErr w:type="gramEnd"/>
      <w:r w:rsidR="001965D9">
        <w:rPr>
          <w:rFonts w:ascii="Arial" w:hAnsi="Arial" w:cs="Arial"/>
          <w:color w:val="auto"/>
        </w:rPr>
        <w:t>185/</w:t>
      </w:r>
      <w:r w:rsidR="001965D9" w:rsidRPr="00094E79">
        <w:rPr>
          <w:rFonts w:ascii="Arial" w:hAnsi="Arial" w:cs="Arial"/>
          <w:color w:val="auto"/>
        </w:rPr>
        <w:t xml:space="preserve">2001 Sb., za což nese zodpovědnost dodavatel stavby. </w:t>
      </w:r>
    </w:p>
    <w:p w:rsidR="001965D9" w:rsidRDefault="001965D9" w:rsidP="001965D9">
      <w:pPr>
        <w:pStyle w:val="Default"/>
        <w:jc w:val="both"/>
        <w:rPr>
          <w:rFonts w:ascii="Arial" w:hAnsi="Arial" w:cs="Arial"/>
          <w:color w:val="auto"/>
        </w:rPr>
      </w:pPr>
      <w:r w:rsidRPr="00896C10">
        <w:rPr>
          <w:rFonts w:ascii="Arial" w:hAnsi="Arial" w:cs="Arial"/>
          <w:color w:val="auto"/>
        </w:rPr>
        <w:t>Stavba obsahuje běžné stavební materiály bez negativního vlivu na životní prostředí a tyto budou v průběhu demolice třízeny a odváženy oprávně</w:t>
      </w:r>
      <w:r>
        <w:rPr>
          <w:rFonts w:ascii="Arial" w:hAnsi="Arial" w:cs="Arial"/>
          <w:color w:val="auto"/>
        </w:rPr>
        <w:t>nou osobou.</w:t>
      </w:r>
      <w:r w:rsidR="00754BB8">
        <w:rPr>
          <w:rFonts w:ascii="Arial" w:hAnsi="Arial" w:cs="Arial"/>
          <w:color w:val="auto"/>
        </w:rPr>
        <w:t xml:space="preserve"> </w:t>
      </w:r>
    </w:p>
    <w:p w:rsidR="001965D9" w:rsidRPr="00094E79" w:rsidRDefault="001965D9" w:rsidP="001965D9">
      <w:pPr>
        <w:pStyle w:val="Default"/>
        <w:jc w:val="both"/>
        <w:rPr>
          <w:rFonts w:ascii="Arial" w:hAnsi="Arial" w:cs="Arial"/>
          <w:color w:val="auto"/>
        </w:rPr>
      </w:pPr>
      <w:r w:rsidRPr="00094E79">
        <w:rPr>
          <w:rFonts w:ascii="Arial" w:hAnsi="Arial" w:cs="Arial"/>
          <w:color w:val="auto"/>
        </w:rPr>
        <w:t xml:space="preserve">Odpad vzniklý při výstavbě – specifikace: </w:t>
      </w:r>
    </w:p>
    <w:p w:rsidR="001965D9" w:rsidRPr="00094E79" w:rsidRDefault="001965D9" w:rsidP="001965D9">
      <w:pPr>
        <w:pStyle w:val="Default"/>
        <w:rPr>
          <w:rFonts w:ascii="Arial" w:hAnsi="Arial" w:cs="Arial"/>
          <w:color w:val="auto"/>
        </w:rPr>
      </w:pPr>
      <w:r w:rsidRPr="00094E79">
        <w:rPr>
          <w:rFonts w:ascii="Arial" w:hAnsi="Arial" w:cs="Arial"/>
          <w:color w:val="auto"/>
        </w:rPr>
        <w:t>skupina 17 - stavební a demoliční odpad</w:t>
      </w:r>
    </w:p>
    <w:p w:rsidR="001965D9" w:rsidRPr="00094E79" w:rsidRDefault="001965D9" w:rsidP="001965D9">
      <w:pPr>
        <w:pStyle w:val="Default"/>
        <w:rPr>
          <w:rFonts w:ascii="Arial" w:hAnsi="Arial" w:cs="Arial"/>
          <w:color w:val="auto"/>
        </w:rPr>
      </w:pPr>
      <w:r w:rsidRPr="00094E79">
        <w:rPr>
          <w:rFonts w:ascii="Arial" w:hAnsi="Arial" w:cs="Arial"/>
          <w:color w:val="auto"/>
        </w:rPr>
        <w:t xml:space="preserve">17 01 01 beton </w:t>
      </w:r>
    </w:p>
    <w:p w:rsidR="001965D9" w:rsidRPr="00094E79" w:rsidRDefault="001965D9" w:rsidP="001965D9">
      <w:pPr>
        <w:pStyle w:val="Default"/>
        <w:rPr>
          <w:rFonts w:ascii="Arial" w:hAnsi="Arial" w:cs="Arial"/>
          <w:color w:val="auto"/>
        </w:rPr>
      </w:pPr>
      <w:r w:rsidRPr="00094E79">
        <w:rPr>
          <w:rFonts w:ascii="Arial" w:hAnsi="Arial" w:cs="Arial"/>
          <w:color w:val="auto"/>
        </w:rPr>
        <w:t xml:space="preserve">17 02 01 dřevo </w:t>
      </w:r>
    </w:p>
    <w:p w:rsidR="001965D9" w:rsidRPr="00094E79" w:rsidRDefault="001965D9" w:rsidP="001965D9">
      <w:pPr>
        <w:pStyle w:val="Default"/>
        <w:rPr>
          <w:rFonts w:ascii="Arial" w:hAnsi="Arial" w:cs="Arial"/>
          <w:color w:val="auto"/>
        </w:rPr>
      </w:pPr>
      <w:r w:rsidRPr="00094E79">
        <w:rPr>
          <w:rFonts w:ascii="Arial" w:hAnsi="Arial" w:cs="Arial"/>
          <w:color w:val="auto"/>
        </w:rPr>
        <w:t xml:space="preserve">17 02 02 sklo  </w:t>
      </w:r>
    </w:p>
    <w:p w:rsidR="001965D9" w:rsidRPr="00094E79" w:rsidRDefault="001965D9" w:rsidP="001965D9">
      <w:pPr>
        <w:pStyle w:val="Default"/>
        <w:rPr>
          <w:rFonts w:ascii="Arial" w:hAnsi="Arial" w:cs="Arial"/>
          <w:color w:val="auto"/>
        </w:rPr>
      </w:pPr>
      <w:r w:rsidRPr="00094E79">
        <w:rPr>
          <w:rFonts w:ascii="Arial" w:hAnsi="Arial" w:cs="Arial"/>
          <w:color w:val="auto"/>
        </w:rPr>
        <w:t xml:space="preserve">17 02 03 plasty </w:t>
      </w:r>
    </w:p>
    <w:p w:rsidR="001965D9" w:rsidRPr="00094E79" w:rsidRDefault="001965D9" w:rsidP="001965D9">
      <w:pPr>
        <w:pStyle w:val="Default"/>
        <w:rPr>
          <w:rFonts w:ascii="Arial" w:hAnsi="Arial" w:cs="Arial"/>
          <w:color w:val="auto"/>
        </w:rPr>
      </w:pPr>
      <w:r w:rsidRPr="00094E79">
        <w:rPr>
          <w:rFonts w:ascii="Arial" w:hAnsi="Arial" w:cs="Arial"/>
          <w:color w:val="auto"/>
        </w:rPr>
        <w:t xml:space="preserve">17 03 01 asfaltové směsi obsahující dehet </w:t>
      </w:r>
    </w:p>
    <w:p w:rsidR="001965D9" w:rsidRPr="00094E79" w:rsidRDefault="001965D9" w:rsidP="001965D9">
      <w:pPr>
        <w:pStyle w:val="Default"/>
        <w:rPr>
          <w:rFonts w:ascii="Arial" w:hAnsi="Arial" w:cs="Arial"/>
          <w:color w:val="auto"/>
        </w:rPr>
      </w:pPr>
      <w:r w:rsidRPr="00094E79">
        <w:rPr>
          <w:rFonts w:ascii="Arial" w:hAnsi="Arial" w:cs="Arial"/>
          <w:color w:val="auto"/>
        </w:rPr>
        <w:t xml:space="preserve">17 04 05 železo a ocel </w:t>
      </w:r>
    </w:p>
    <w:p w:rsidR="001965D9" w:rsidRPr="00094E79" w:rsidRDefault="001965D9" w:rsidP="001965D9">
      <w:pPr>
        <w:pStyle w:val="Default"/>
        <w:jc w:val="both"/>
        <w:rPr>
          <w:rFonts w:ascii="Arial" w:hAnsi="Arial" w:cs="Arial"/>
          <w:color w:val="auto"/>
        </w:rPr>
      </w:pPr>
      <w:r w:rsidRPr="00094E79">
        <w:rPr>
          <w:rFonts w:ascii="Arial" w:hAnsi="Arial" w:cs="Arial"/>
          <w:color w:val="auto"/>
        </w:rPr>
        <w:t>17 05 04 zemina a kamení neuvedené pod číslem 17 05 03</w:t>
      </w:r>
    </w:p>
    <w:p w:rsidR="001965D9" w:rsidRPr="00094E79" w:rsidRDefault="001965D9" w:rsidP="001965D9">
      <w:pPr>
        <w:pStyle w:val="Default"/>
        <w:rPr>
          <w:rFonts w:ascii="Arial" w:hAnsi="Arial" w:cs="Arial"/>
          <w:color w:val="auto"/>
        </w:rPr>
      </w:pPr>
      <w:r>
        <w:rPr>
          <w:rFonts w:ascii="Arial" w:hAnsi="Arial" w:cs="Arial"/>
          <w:color w:val="auto"/>
        </w:rPr>
        <w:t>17 06 04 stavební materiály neuvedené pod čísly 17 06 01 a 17 06 03</w:t>
      </w:r>
    </w:p>
    <w:p w:rsidR="001965D9" w:rsidRDefault="001965D9" w:rsidP="001965D9">
      <w:pPr>
        <w:pStyle w:val="Default"/>
        <w:jc w:val="both"/>
        <w:rPr>
          <w:rFonts w:ascii="Arial" w:hAnsi="Arial" w:cs="Arial"/>
          <w:color w:val="auto"/>
        </w:rPr>
      </w:pPr>
      <w:r>
        <w:rPr>
          <w:rFonts w:ascii="Arial" w:hAnsi="Arial" w:cs="Arial"/>
          <w:color w:val="auto"/>
        </w:rPr>
        <w:t>17 09 03 Jiné stavební a demoliční odpady (včetně směsných stavebních a demoličních odpadů) obsahující nebezpečné látky</w:t>
      </w:r>
    </w:p>
    <w:p w:rsidR="001965D9" w:rsidRPr="00094E79" w:rsidRDefault="001965D9" w:rsidP="001965D9">
      <w:pPr>
        <w:pStyle w:val="Default"/>
        <w:jc w:val="both"/>
        <w:rPr>
          <w:rFonts w:ascii="Arial" w:hAnsi="Arial" w:cs="Arial"/>
          <w:color w:val="auto"/>
        </w:rPr>
      </w:pPr>
      <w:r w:rsidRPr="00094E79">
        <w:rPr>
          <w:rFonts w:ascii="Arial" w:hAnsi="Arial" w:cs="Arial"/>
          <w:color w:val="auto"/>
        </w:rPr>
        <w:t>Všechny výše uvedené odpady jsou zahrnuty do kategorie ostatní. Vytěž</w:t>
      </w:r>
      <w:r>
        <w:rPr>
          <w:rFonts w:ascii="Arial" w:hAnsi="Arial" w:cs="Arial"/>
          <w:color w:val="auto"/>
        </w:rPr>
        <w:t xml:space="preserve">ený materiál bude </w:t>
      </w:r>
      <w:r w:rsidR="00754BB8">
        <w:rPr>
          <w:rFonts w:ascii="Arial" w:hAnsi="Arial" w:cs="Arial"/>
          <w:color w:val="auto"/>
        </w:rPr>
        <w:t>tříděn</w:t>
      </w:r>
      <w:r>
        <w:rPr>
          <w:rFonts w:ascii="Arial" w:hAnsi="Arial" w:cs="Arial"/>
          <w:color w:val="auto"/>
        </w:rPr>
        <w:t xml:space="preserve"> a následně pak</w:t>
      </w:r>
      <w:r w:rsidRPr="00094E79">
        <w:rPr>
          <w:rFonts w:ascii="Arial" w:hAnsi="Arial" w:cs="Arial"/>
          <w:color w:val="auto"/>
        </w:rPr>
        <w:t xml:space="preserve"> uložen v souladu s platnými předpisy. </w:t>
      </w:r>
    </w:p>
    <w:p w:rsidR="001965D9" w:rsidRDefault="001965D9" w:rsidP="001965D9">
      <w:pPr>
        <w:pStyle w:val="Default"/>
        <w:jc w:val="both"/>
        <w:rPr>
          <w:rFonts w:ascii="Arial" w:hAnsi="Arial" w:cs="Arial"/>
        </w:rPr>
      </w:pPr>
    </w:p>
    <w:p w:rsidR="001965D9" w:rsidRPr="00094E79" w:rsidRDefault="00A56B4D" w:rsidP="001965D9">
      <w:pPr>
        <w:pStyle w:val="Default"/>
        <w:jc w:val="both"/>
        <w:rPr>
          <w:rFonts w:ascii="Arial" w:hAnsi="Arial" w:cs="Arial"/>
          <w:color w:val="auto"/>
        </w:rPr>
      </w:pPr>
      <w:r w:rsidRPr="00A56B4D">
        <w:rPr>
          <w:rFonts w:ascii="Arial" w:hAnsi="Arial" w:cs="Arial"/>
        </w:rPr>
        <w:t>i) ochrana životního prostředí při odstraňování stavby</w:t>
      </w:r>
      <w:r w:rsidR="001965D9">
        <w:rPr>
          <w:rFonts w:ascii="Arial" w:hAnsi="Arial" w:cs="Arial"/>
        </w:rPr>
        <w:t xml:space="preserve"> - </w:t>
      </w:r>
      <w:r w:rsidR="001965D9" w:rsidRPr="00094E79">
        <w:rPr>
          <w:rFonts w:ascii="Arial" w:hAnsi="Arial" w:cs="Arial"/>
          <w:color w:val="auto"/>
        </w:rPr>
        <w:t xml:space="preserve">Pro ochranu životního prostředí před negativními účinky během provádění bude nutno: </w:t>
      </w:r>
    </w:p>
    <w:p w:rsidR="001965D9" w:rsidRPr="00094E79" w:rsidRDefault="001965D9" w:rsidP="001965D9">
      <w:pPr>
        <w:pStyle w:val="Default"/>
        <w:jc w:val="both"/>
        <w:rPr>
          <w:rFonts w:ascii="Arial" w:hAnsi="Arial" w:cs="Arial"/>
          <w:color w:val="auto"/>
        </w:rPr>
      </w:pPr>
      <w:r w:rsidRPr="00094E79">
        <w:rPr>
          <w:rFonts w:ascii="Arial" w:hAnsi="Arial" w:cs="Arial"/>
          <w:color w:val="auto"/>
        </w:rPr>
        <w:t xml:space="preserve">- omezit hlučnost na stavbě s ohledem na blízkou zástavbu (dodržování nočního klidu) </w:t>
      </w:r>
    </w:p>
    <w:p w:rsidR="001965D9" w:rsidRPr="00094E79" w:rsidRDefault="001965D9" w:rsidP="001965D9">
      <w:pPr>
        <w:pStyle w:val="Default"/>
        <w:jc w:val="both"/>
        <w:rPr>
          <w:rFonts w:ascii="Arial" w:hAnsi="Arial" w:cs="Arial"/>
          <w:color w:val="auto"/>
        </w:rPr>
      </w:pPr>
      <w:r w:rsidRPr="00094E79">
        <w:rPr>
          <w:rFonts w:ascii="Arial" w:hAnsi="Arial" w:cs="Arial"/>
          <w:color w:val="auto"/>
        </w:rPr>
        <w:t xml:space="preserve">- zamezit znečištění vod hlavně ropnými produkty (použití sorpčních prostředků) </w:t>
      </w:r>
    </w:p>
    <w:p w:rsidR="001965D9" w:rsidRPr="00094E79" w:rsidRDefault="001965D9" w:rsidP="001965D9">
      <w:pPr>
        <w:pStyle w:val="Default"/>
        <w:jc w:val="both"/>
        <w:rPr>
          <w:rFonts w:ascii="Arial" w:hAnsi="Arial" w:cs="Arial"/>
          <w:color w:val="auto"/>
        </w:rPr>
      </w:pPr>
      <w:r w:rsidRPr="00094E79">
        <w:rPr>
          <w:rFonts w:ascii="Arial" w:hAnsi="Arial" w:cs="Arial"/>
          <w:color w:val="auto"/>
        </w:rPr>
        <w:t xml:space="preserve">- snížit prašnost včasným čištěním vozovek a kropením vodou </w:t>
      </w:r>
    </w:p>
    <w:p w:rsidR="001965D9" w:rsidRPr="00094E79" w:rsidRDefault="001965D9" w:rsidP="001965D9">
      <w:pPr>
        <w:pStyle w:val="Default"/>
        <w:jc w:val="both"/>
        <w:rPr>
          <w:rFonts w:ascii="Arial" w:hAnsi="Arial" w:cs="Arial"/>
          <w:color w:val="auto"/>
        </w:rPr>
      </w:pPr>
      <w:r w:rsidRPr="00094E79">
        <w:rPr>
          <w:rFonts w:ascii="Arial" w:hAnsi="Arial" w:cs="Arial"/>
          <w:color w:val="auto"/>
        </w:rPr>
        <w:t xml:space="preserve">- zamezit znečištění ovzduší zákazem spalování jakýchkoliv látek na staveništi </w:t>
      </w:r>
    </w:p>
    <w:p w:rsidR="001965D9" w:rsidRDefault="001965D9" w:rsidP="001965D9">
      <w:pPr>
        <w:pStyle w:val="Default"/>
        <w:jc w:val="both"/>
        <w:rPr>
          <w:rFonts w:ascii="Arial" w:hAnsi="Arial" w:cs="Arial"/>
          <w:color w:val="auto"/>
        </w:rPr>
      </w:pPr>
      <w:r w:rsidRPr="00094E79">
        <w:rPr>
          <w:rFonts w:ascii="Arial" w:hAnsi="Arial" w:cs="Arial"/>
          <w:color w:val="auto"/>
        </w:rPr>
        <w:t xml:space="preserve">- nakládat s odpady ze stavební výroby dle zákona </w:t>
      </w:r>
      <w:r w:rsidR="00754BB8">
        <w:rPr>
          <w:rFonts w:ascii="Arial" w:hAnsi="Arial" w:cs="Arial"/>
          <w:color w:val="auto"/>
        </w:rPr>
        <w:t>o odpadech</w:t>
      </w:r>
    </w:p>
    <w:p w:rsidR="00A2735C" w:rsidRPr="00094E79" w:rsidRDefault="00A2735C" w:rsidP="001965D9">
      <w:pPr>
        <w:pStyle w:val="Default"/>
        <w:jc w:val="both"/>
        <w:rPr>
          <w:rFonts w:ascii="Arial" w:hAnsi="Arial" w:cs="Arial"/>
          <w:color w:val="auto"/>
        </w:rPr>
      </w:pPr>
      <w:r>
        <w:rPr>
          <w:rFonts w:ascii="Arial" w:hAnsi="Arial" w:cs="Arial"/>
          <w:color w:val="auto"/>
        </w:rPr>
        <w:t>- v blízkosti stavby (</w:t>
      </w:r>
      <w:r w:rsidR="00754BB8">
        <w:rPr>
          <w:rFonts w:ascii="Arial" w:hAnsi="Arial" w:cs="Arial"/>
          <w:color w:val="auto"/>
        </w:rPr>
        <w:t>viz situace</w:t>
      </w:r>
      <w:r>
        <w:rPr>
          <w:rFonts w:ascii="Arial" w:hAnsi="Arial" w:cs="Arial"/>
          <w:color w:val="auto"/>
        </w:rPr>
        <w:t xml:space="preserve">) se nachází </w:t>
      </w:r>
      <w:r w:rsidR="00754BB8">
        <w:rPr>
          <w:rFonts w:ascii="Arial" w:hAnsi="Arial" w:cs="Arial"/>
          <w:color w:val="auto"/>
        </w:rPr>
        <w:t xml:space="preserve">několik vzrostlých stromů </w:t>
      </w:r>
      <w:r w:rsidR="002770A8">
        <w:rPr>
          <w:rFonts w:ascii="Arial" w:hAnsi="Arial" w:cs="Arial"/>
          <w:color w:val="auto"/>
        </w:rPr>
        <w:t>a keřů</w:t>
      </w:r>
      <w:r>
        <w:rPr>
          <w:rFonts w:ascii="Arial" w:hAnsi="Arial" w:cs="Arial"/>
          <w:color w:val="auto"/>
        </w:rPr>
        <w:t>.</w:t>
      </w:r>
      <w:bookmarkStart w:id="1" w:name="_GoBack"/>
      <w:bookmarkEnd w:id="1"/>
      <w:r>
        <w:rPr>
          <w:rFonts w:ascii="Arial" w:hAnsi="Arial" w:cs="Arial"/>
          <w:color w:val="auto"/>
        </w:rPr>
        <w:t xml:space="preserve"> Proti mechanickému poškození nadzemní části budou stromy chráněny instalací bednění. Pro ochranu kořenového systému bude nutno odbourávat základy velmi opatrně dovnitř půdorysu objektu, aby nedošlo k poškození kořenového systému, který bude v těsné blízkosti bouraných základů. </w:t>
      </w:r>
      <w:r w:rsidR="00546D89">
        <w:rPr>
          <w:rFonts w:ascii="Arial" w:hAnsi="Arial" w:cs="Arial"/>
          <w:color w:val="auto"/>
        </w:rPr>
        <w:t xml:space="preserve">V místě přístřešků bourání ručně bez vjezdu techniky mezi stromy. </w:t>
      </w:r>
      <w:r>
        <w:rPr>
          <w:rFonts w:ascii="Arial" w:hAnsi="Arial" w:cs="Arial"/>
          <w:color w:val="auto"/>
        </w:rPr>
        <w:t xml:space="preserve">Postupovat v </w:t>
      </w:r>
      <w:r w:rsidRPr="005B46BE">
        <w:rPr>
          <w:rFonts w:ascii="Arial" w:hAnsi="Arial" w:cs="Arial"/>
          <w:iCs/>
          <w:shd w:val="clear" w:color="auto" w:fill="F6FFF2"/>
        </w:rPr>
        <w:t>souladu</w:t>
      </w:r>
      <w:r w:rsidRPr="005B46BE">
        <w:rPr>
          <w:rFonts w:ascii="Arial" w:hAnsi="Arial" w:cs="Arial"/>
          <w:b/>
          <w:bCs/>
          <w:iCs/>
          <w:shd w:val="clear" w:color="auto" w:fill="F6FFF2"/>
        </w:rPr>
        <w:t> </w:t>
      </w:r>
      <w:r w:rsidRPr="005B46BE">
        <w:rPr>
          <w:rFonts w:ascii="Arial" w:hAnsi="Arial" w:cs="Arial"/>
          <w:iCs/>
          <w:shd w:val="clear" w:color="auto" w:fill="F6FFF2"/>
        </w:rPr>
        <w:t>s ČSN 83 9061 Technologie vegetačních úprav v krajině - Ochrana stromů, porostů a vegetační</w:t>
      </w:r>
      <w:r>
        <w:rPr>
          <w:rFonts w:ascii="Arial" w:hAnsi="Arial" w:cs="Arial"/>
          <w:iCs/>
          <w:shd w:val="clear" w:color="auto" w:fill="F6FFF2"/>
        </w:rPr>
        <w:t>ch ploch při stavebních pracích</w:t>
      </w:r>
    </w:p>
    <w:p w:rsidR="001965D9" w:rsidRDefault="001965D9" w:rsidP="001965D9">
      <w:pPr>
        <w:pStyle w:val="Default"/>
        <w:jc w:val="both"/>
        <w:rPr>
          <w:rFonts w:ascii="Arial" w:hAnsi="Arial" w:cs="Arial"/>
        </w:rPr>
      </w:pPr>
    </w:p>
    <w:p w:rsidR="0027260C" w:rsidRPr="00094E79" w:rsidRDefault="00A56B4D" w:rsidP="0027260C">
      <w:pPr>
        <w:pStyle w:val="Default"/>
        <w:jc w:val="both"/>
        <w:rPr>
          <w:rFonts w:ascii="Arial" w:hAnsi="Arial" w:cs="Arial"/>
          <w:color w:val="auto"/>
        </w:rPr>
      </w:pPr>
      <w:r w:rsidRPr="00A56B4D">
        <w:rPr>
          <w:rFonts w:ascii="Arial" w:hAnsi="Arial" w:cs="Arial"/>
        </w:rPr>
        <w:t>j) zásady bezpečnosti a ochrany zdraví při práci na staveništi</w:t>
      </w:r>
      <w:r w:rsidR="001965D9">
        <w:rPr>
          <w:rFonts w:ascii="Arial" w:hAnsi="Arial" w:cs="Arial"/>
        </w:rPr>
        <w:t xml:space="preserve"> – </w:t>
      </w:r>
      <w:r w:rsidR="0027260C" w:rsidRPr="00094E79">
        <w:rPr>
          <w:rFonts w:ascii="Arial" w:hAnsi="Arial" w:cs="Arial"/>
          <w:color w:val="auto"/>
        </w:rPr>
        <w:t xml:space="preserve">Při provádění prací v blízkosti kolejiště je nutná dle směrnic SŽSC </w:t>
      </w:r>
      <w:proofErr w:type="spellStart"/>
      <w:proofErr w:type="gramStart"/>
      <w:r w:rsidR="0027260C" w:rsidRPr="00094E79">
        <w:rPr>
          <w:rFonts w:ascii="Arial" w:hAnsi="Arial" w:cs="Arial"/>
          <w:color w:val="auto"/>
        </w:rPr>
        <w:t>s.o</w:t>
      </w:r>
      <w:proofErr w:type="spellEnd"/>
      <w:r w:rsidR="0027260C" w:rsidRPr="00094E79">
        <w:rPr>
          <w:rFonts w:ascii="Arial" w:hAnsi="Arial" w:cs="Arial"/>
          <w:color w:val="auto"/>
        </w:rPr>
        <w:t>.</w:t>
      </w:r>
      <w:proofErr w:type="gramEnd"/>
      <w:r w:rsidR="0027260C" w:rsidRPr="00094E79">
        <w:rPr>
          <w:rFonts w:ascii="Arial" w:hAnsi="Arial" w:cs="Arial"/>
          <w:color w:val="auto"/>
        </w:rPr>
        <w:t xml:space="preserve"> přítomnost osoby s odbornou zkouškou F-04 nebo B-02 (Vedoucí prací na budovách v blízkosti kolejí a mezi nimi). Práce musí být prováděny tak aby nebyl omezen ani ohrožen provoz na dráze nebo poškozeno zařízení s tím související. </w:t>
      </w:r>
    </w:p>
    <w:p w:rsidR="001965D9" w:rsidRPr="00094E79" w:rsidRDefault="001965D9" w:rsidP="001965D9">
      <w:pPr>
        <w:pStyle w:val="Default"/>
        <w:jc w:val="both"/>
        <w:rPr>
          <w:rFonts w:ascii="Arial" w:hAnsi="Arial" w:cs="Arial"/>
          <w:color w:val="auto"/>
        </w:rPr>
      </w:pPr>
      <w:r w:rsidRPr="00094E79">
        <w:rPr>
          <w:rFonts w:ascii="Arial" w:hAnsi="Arial" w:cs="Arial"/>
          <w:color w:val="auto"/>
        </w:rPr>
        <w:t xml:space="preserve">Při provádění bouracích prací je nutno respektovat Zákon 309/2006 Sb., kterým se upravují další požadavky bezpečnosti a ochrany zdraví při práci v pracovněprávních vztazích a o zajištění bezpečnosti a ochrany zdraví při činnosti nebo poskytování služeb mimo pracovněprávní vztahy a Nařízení vlády 591/2006 Sb. o bližších minimálních požadavcích na bezpečnost a ochranu zdraví při práci na staveništích. </w:t>
      </w:r>
    </w:p>
    <w:p w:rsidR="001965D9" w:rsidRPr="00094E79" w:rsidRDefault="001965D9" w:rsidP="001965D9">
      <w:pPr>
        <w:pStyle w:val="Default"/>
        <w:jc w:val="both"/>
        <w:rPr>
          <w:rFonts w:ascii="Arial" w:hAnsi="Arial" w:cs="Arial"/>
          <w:color w:val="auto"/>
        </w:rPr>
      </w:pPr>
      <w:r w:rsidRPr="00094E79">
        <w:rPr>
          <w:rFonts w:ascii="Arial" w:hAnsi="Arial" w:cs="Arial"/>
          <w:color w:val="auto"/>
        </w:rPr>
        <w:t xml:space="preserve">Dále je třeba dodržovat bezpečnostní směrnice pro práce v železniční dopravě a obecné technologické postupy pro bourací práce. </w:t>
      </w:r>
    </w:p>
    <w:p w:rsidR="001965D9" w:rsidRPr="00094E79" w:rsidRDefault="001965D9" w:rsidP="001965D9">
      <w:pPr>
        <w:pStyle w:val="Default"/>
        <w:jc w:val="both"/>
        <w:rPr>
          <w:rFonts w:ascii="Arial" w:hAnsi="Arial" w:cs="Arial"/>
          <w:color w:val="auto"/>
        </w:rPr>
      </w:pPr>
    </w:p>
    <w:p w:rsidR="001965D9" w:rsidRPr="00094E79" w:rsidRDefault="001965D9" w:rsidP="001965D9">
      <w:pPr>
        <w:pStyle w:val="Default"/>
        <w:jc w:val="both"/>
        <w:rPr>
          <w:rFonts w:ascii="Arial" w:hAnsi="Arial" w:cs="Arial"/>
          <w:color w:val="auto"/>
        </w:rPr>
      </w:pPr>
      <w:r w:rsidRPr="00094E79">
        <w:rPr>
          <w:rFonts w:ascii="Arial" w:hAnsi="Arial" w:cs="Arial"/>
          <w:color w:val="auto"/>
        </w:rPr>
        <w:t xml:space="preserve">V zásadě je možno stanovit tato hlavní pravidla: </w:t>
      </w:r>
    </w:p>
    <w:p w:rsidR="001965D9" w:rsidRPr="00094E79" w:rsidRDefault="001965D9" w:rsidP="001965D9">
      <w:pPr>
        <w:pStyle w:val="Default"/>
        <w:jc w:val="both"/>
        <w:rPr>
          <w:rFonts w:ascii="Arial" w:hAnsi="Arial" w:cs="Arial"/>
          <w:color w:val="auto"/>
        </w:rPr>
      </w:pPr>
      <w:r w:rsidRPr="00094E79">
        <w:rPr>
          <w:rFonts w:ascii="Arial" w:hAnsi="Arial" w:cs="Arial"/>
          <w:color w:val="auto"/>
        </w:rPr>
        <w:t xml:space="preserve">- bourat nebo rozebírat konstrukce vždy shora </w:t>
      </w:r>
    </w:p>
    <w:p w:rsidR="001965D9" w:rsidRPr="00094E79" w:rsidRDefault="001965D9" w:rsidP="001965D9">
      <w:pPr>
        <w:pStyle w:val="Default"/>
        <w:jc w:val="both"/>
        <w:rPr>
          <w:rFonts w:ascii="Arial" w:hAnsi="Arial" w:cs="Arial"/>
          <w:color w:val="auto"/>
        </w:rPr>
      </w:pPr>
      <w:r w:rsidRPr="00094E79">
        <w:rPr>
          <w:rFonts w:ascii="Arial" w:hAnsi="Arial" w:cs="Arial"/>
          <w:color w:val="auto"/>
        </w:rPr>
        <w:t xml:space="preserve">- při bourání částí stávajících konstrukcí, nebo při demontáži částí s nimi souvisejících a zajišťujících jejich stabilitu je nutno provést jejich zabezpečení proti sklopení, vybočení, prohnutí (např. při uvolnění prvku, který zkracuje vzpěrnou délku konstrukce) </w:t>
      </w:r>
    </w:p>
    <w:p w:rsidR="001965D9" w:rsidRPr="00094E79" w:rsidRDefault="001965D9" w:rsidP="001965D9">
      <w:pPr>
        <w:pStyle w:val="Default"/>
        <w:jc w:val="both"/>
        <w:rPr>
          <w:rFonts w:ascii="Arial" w:hAnsi="Arial" w:cs="Arial"/>
          <w:color w:val="auto"/>
        </w:rPr>
      </w:pPr>
      <w:r w:rsidRPr="00094E79">
        <w:rPr>
          <w:rFonts w:ascii="Arial" w:hAnsi="Arial" w:cs="Arial"/>
          <w:color w:val="auto"/>
        </w:rPr>
        <w:t xml:space="preserve">- při bourání konstrukcí pod konstrukcemi, které se nebourají zajistit jejich podporu a stabilitu pomocnými konstrukcemi </w:t>
      </w:r>
    </w:p>
    <w:p w:rsidR="001965D9" w:rsidRPr="00094E79" w:rsidRDefault="001965D9" w:rsidP="001965D9">
      <w:pPr>
        <w:pStyle w:val="Default"/>
        <w:jc w:val="both"/>
        <w:rPr>
          <w:rFonts w:ascii="Arial" w:hAnsi="Arial" w:cs="Arial"/>
          <w:color w:val="auto"/>
        </w:rPr>
      </w:pPr>
      <w:r w:rsidRPr="00094E79">
        <w:rPr>
          <w:rFonts w:ascii="Arial" w:hAnsi="Arial" w:cs="Arial"/>
          <w:color w:val="auto"/>
        </w:rPr>
        <w:t xml:space="preserve">- pomocné konstrukce opírat a kotvit pouze do konstrukcí dostatečně únosných a ztužených a zajistit dostatečné roznášení sil v místech opěry (vyhnout se soustředěným zatížením) </w:t>
      </w:r>
    </w:p>
    <w:p w:rsidR="001965D9" w:rsidRDefault="001965D9" w:rsidP="001965D9">
      <w:pPr>
        <w:pStyle w:val="Default"/>
        <w:jc w:val="both"/>
        <w:rPr>
          <w:rFonts w:ascii="Arial" w:hAnsi="Arial" w:cs="Arial"/>
          <w:color w:val="auto"/>
        </w:rPr>
      </w:pPr>
      <w:r w:rsidRPr="00094E79">
        <w:rPr>
          <w:rFonts w:ascii="Arial" w:hAnsi="Arial" w:cs="Arial"/>
          <w:color w:val="auto"/>
        </w:rPr>
        <w:t xml:space="preserve">- zajistit případnou ochranu pracovišť a míst v provozu proti padajícím předmětům a konstrukcím, případně ohrožená místa vyklidit. </w:t>
      </w:r>
    </w:p>
    <w:p w:rsidR="001965D9" w:rsidRDefault="001965D9" w:rsidP="001965D9">
      <w:pPr>
        <w:rPr>
          <w:rFonts w:ascii="Arial" w:hAnsi="Arial" w:cs="Arial"/>
          <w:szCs w:val="24"/>
        </w:rPr>
      </w:pPr>
      <w:r w:rsidRPr="008C1EDB">
        <w:rPr>
          <w:rFonts w:ascii="Arial" w:hAnsi="Arial" w:cs="Arial"/>
          <w:szCs w:val="24"/>
        </w:rPr>
        <w:t>Správa tratí Ostrava požaduje dodržet tyto</w:t>
      </w:r>
      <w:r>
        <w:rPr>
          <w:rFonts w:ascii="Arial" w:hAnsi="Arial" w:cs="Arial"/>
          <w:szCs w:val="24"/>
        </w:rPr>
        <w:t xml:space="preserve"> všeobecné </w:t>
      </w:r>
      <w:r w:rsidRPr="008C1EDB">
        <w:rPr>
          <w:rFonts w:ascii="Arial" w:hAnsi="Arial" w:cs="Arial"/>
          <w:szCs w:val="24"/>
        </w:rPr>
        <w:t>podmínky při realizaci stavby</w:t>
      </w:r>
      <w:r>
        <w:rPr>
          <w:rFonts w:ascii="Arial" w:hAnsi="Arial" w:cs="Arial"/>
          <w:szCs w:val="24"/>
        </w:rPr>
        <w:t>, kterou budou konkretizovány při stanovení podmínek pro tuto konkrétní stavbu</w:t>
      </w:r>
      <w:r w:rsidRPr="008C1EDB">
        <w:rPr>
          <w:rFonts w:ascii="Arial" w:hAnsi="Arial" w:cs="Arial"/>
          <w:szCs w:val="24"/>
        </w:rPr>
        <w:t>:</w:t>
      </w:r>
    </w:p>
    <w:p w:rsidR="007F4C94" w:rsidRPr="008C1EDB" w:rsidRDefault="007F4C94" w:rsidP="001965D9">
      <w:pPr>
        <w:rPr>
          <w:rFonts w:ascii="Arial" w:hAnsi="Arial" w:cs="Arial"/>
          <w:szCs w:val="24"/>
        </w:rPr>
      </w:pPr>
    </w:p>
    <w:p w:rsidR="001965D9" w:rsidRPr="008C1EDB" w:rsidRDefault="001965D9" w:rsidP="001965D9">
      <w:pPr>
        <w:rPr>
          <w:rFonts w:ascii="Arial" w:hAnsi="Arial" w:cs="Arial"/>
          <w:szCs w:val="24"/>
        </w:rPr>
      </w:pPr>
      <w:r w:rsidRPr="008C1EDB">
        <w:rPr>
          <w:rFonts w:ascii="Arial" w:hAnsi="Arial" w:cs="Arial"/>
          <w:szCs w:val="24"/>
        </w:rPr>
        <w:t>- při demoličních pracích nesmí dojít ke znečištění a k narušení zařízení ve správě ST Ostrava,</w:t>
      </w:r>
    </w:p>
    <w:p w:rsidR="001965D9" w:rsidRPr="008C1EDB" w:rsidRDefault="001965D9" w:rsidP="001965D9">
      <w:pPr>
        <w:rPr>
          <w:rFonts w:ascii="Arial" w:hAnsi="Arial" w:cs="Arial"/>
          <w:szCs w:val="24"/>
        </w:rPr>
      </w:pPr>
      <w:r w:rsidRPr="008C1EDB">
        <w:rPr>
          <w:rFonts w:ascii="Arial" w:hAnsi="Arial" w:cs="Arial"/>
          <w:szCs w:val="24"/>
        </w:rPr>
        <w:lastRenderedPageBreak/>
        <w:t>- demolicí nesmí dojít k ohrožení drážní dopravy, spad materiálu do provozované koleje, nesmí dojít k narušení průjezdného průřezu,</w:t>
      </w:r>
    </w:p>
    <w:p w:rsidR="001965D9" w:rsidRPr="008C1EDB" w:rsidRDefault="001965D9" w:rsidP="001965D9">
      <w:pPr>
        <w:rPr>
          <w:rFonts w:ascii="Arial" w:hAnsi="Arial" w:cs="Arial"/>
          <w:szCs w:val="24"/>
        </w:rPr>
      </w:pPr>
      <w:r w:rsidRPr="008C1EDB">
        <w:rPr>
          <w:rFonts w:ascii="Arial" w:hAnsi="Arial" w:cs="Arial"/>
          <w:szCs w:val="24"/>
        </w:rPr>
        <w:t>- provést případnou likvidaci ekologické zátěže,</w:t>
      </w:r>
    </w:p>
    <w:p w:rsidR="001965D9" w:rsidRPr="008C1EDB" w:rsidRDefault="001965D9" w:rsidP="001965D9">
      <w:pPr>
        <w:rPr>
          <w:rFonts w:ascii="Arial" w:hAnsi="Arial" w:cs="Arial"/>
          <w:szCs w:val="24"/>
        </w:rPr>
      </w:pPr>
      <w:r w:rsidRPr="008C1EDB">
        <w:rPr>
          <w:rFonts w:ascii="Arial" w:hAnsi="Arial" w:cs="Arial"/>
          <w:szCs w:val="24"/>
        </w:rPr>
        <w:t>- pracovníci zhotovitele musí mít všechny platné zkoušky a školení dle předpisu SŽDC Zam1,</w:t>
      </w:r>
    </w:p>
    <w:p w:rsidR="001965D9" w:rsidRPr="008C1EDB" w:rsidRDefault="001965D9" w:rsidP="001965D9">
      <w:pPr>
        <w:autoSpaceDE w:val="0"/>
        <w:autoSpaceDN w:val="0"/>
        <w:rPr>
          <w:rFonts w:ascii="Arial" w:hAnsi="Arial" w:cs="Arial"/>
          <w:szCs w:val="24"/>
        </w:rPr>
      </w:pPr>
      <w:r w:rsidRPr="008C1EDB">
        <w:rPr>
          <w:rFonts w:ascii="Arial" w:hAnsi="Arial" w:cs="Arial"/>
          <w:szCs w:val="24"/>
        </w:rPr>
        <w:t xml:space="preserve">- z důvodu vstupu firmy na pozemky dráhy musí být vydán "průkaz ke vstupu do objektů a provozované trati železniční dopravní cesty </w:t>
      </w:r>
      <w:proofErr w:type="gramStart"/>
      <w:r w:rsidRPr="008C1EDB">
        <w:rPr>
          <w:rFonts w:ascii="Arial" w:hAnsi="Arial" w:cs="Arial"/>
          <w:szCs w:val="24"/>
        </w:rPr>
        <w:t>SŽDC" , na</w:t>
      </w:r>
      <w:proofErr w:type="gramEnd"/>
      <w:r w:rsidRPr="008C1EDB">
        <w:rPr>
          <w:rFonts w:ascii="Arial" w:hAnsi="Arial" w:cs="Arial"/>
          <w:szCs w:val="24"/>
        </w:rPr>
        <w:t xml:space="preserve"> základě žádosti o vydání průkazu pro cizí právní subjekt na adrese </w:t>
      </w:r>
      <w:hyperlink r:id="rId8" w:history="1">
        <w:r w:rsidRPr="008C1EDB">
          <w:rPr>
            <w:rStyle w:val="Hypertextovodkaz"/>
            <w:rFonts w:ascii="Arial" w:hAnsi="Arial" w:cs="Arial"/>
            <w:szCs w:val="24"/>
          </w:rPr>
          <w:t>http://www.szdc.cz/dalsi-informace/povoleni-pro-vstup-na-zdc.html</w:t>
        </w:r>
      </w:hyperlink>
      <w:r w:rsidRPr="008C1EDB">
        <w:rPr>
          <w:rFonts w:ascii="Arial" w:hAnsi="Arial" w:cs="Arial"/>
          <w:szCs w:val="24"/>
        </w:rPr>
        <w:t xml:space="preserve">. Povolení ke vstupu do prostor SŽDC, </w:t>
      </w:r>
      <w:proofErr w:type="spellStart"/>
      <w:proofErr w:type="gramStart"/>
      <w:r w:rsidRPr="008C1EDB">
        <w:rPr>
          <w:rFonts w:ascii="Arial" w:hAnsi="Arial" w:cs="Arial"/>
          <w:szCs w:val="24"/>
        </w:rPr>
        <w:t>s.o</w:t>
      </w:r>
      <w:proofErr w:type="spellEnd"/>
      <w:r w:rsidRPr="008C1EDB">
        <w:rPr>
          <w:rFonts w:ascii="Arial" w:hAnsi="Arial" w:cs="Arial"/>
          <w:szCs w:val="24"/>
        </w:rPr>
        <w:t>.</w:t>
      </w:r>
      <w:proofErr w:type="gramEnd"/>
      <w:r w:rsidRPr="008C1EDB">
        <w:rPr>
          <w:rFonts w:ascii="Arial" w:hAnsi="Arial" w:cs="Arial"/>
          <w:szCs w:val="24"/>
        </w:rPr>
        <w:t xml:space="preserve"> řeší předpis SŽDC Ob1 díl II, do doby vydání povolení pro vstup cizích osob do vyhrazeného prostoru nesmí být práce na pozemcích dráhy zahájeny,</w:t>
      </w:r>
    </w:p>
    <w:p w:rsidR="001965D9" w:rsidRPr="008C1EDB" w:rsidRDefault="001965D9" w:rsidP="001965D9">
      <w:pPr>
        <w:rPr>
          <w:rFonts w:ascii="Arial" w:hAnsi="Arial" w:cs="Arial"/>
          <w:szCs w:val="24"/>
        </w:rPr>
      </w:pPr>
      <w:r w:rsidRPr="008C1EDB">
        <w:rPr>
          <w:rFonts w:ascii="Arial" w:hAnsi="Arial" w:cs="Arial"/>
          <w:szCs w:val="24"/>
        </w:rPr>
        <w:t>- materiál z bouracích prací bude odvezen z</w:t>
      </w:r>
      <w:r>
        <w:rPr>
          <w:rFonts w:ascii="Arial" w:hAnsi="Arial" w:cs="Arial"/>
          <w:szCs w:val="24"/>
        </w:rPr>
        <w:t> </w:t>
      </w:r>
      <w:r w:rsidRPr="008C1EDB">
        <w:rPr>
          <w:rFonts w:ascii="Arial" w:hAnsi="Arial" w:cs="Arial"/>
          <w:szCs w:val="24"/>
        </w:rPr>
        <w:t>pozemků</w:t>
      </w:r>
      <w:r>
        <w:rPr>
          <w:rFonts w:ascii="Arial" w:hAnsi="Arial" w:cs="Arial"/>
          <w:szCs w:val="24"/>
        </w:rPr>
        <w:t xml:space="preserve"> Českých drah a. s. </w:t>
      </w:r>
      <w:r w:rsidRPr="008C1EDB">
        <w:rPr>
          <w:rFonts w:ascii="Arial" w:hAnsi="Arial" w:cs="Arial"/>
          <w:szCs w:val="24"/>
        </w:rPr>
        <w:t xml:space="preserve">na skládku, </w:t>
      </w:r>
    </w:p>
    <w:p w:rsidR="001965D9" w:rsidRPr="008C1EDB" w:rsidRDefault="001965D9" w:rsidP="001965D9">
      <w:pPr>
        <w:rPr>
          <w:rFonts w:ascii="Arial" w:hAnsi="Arial" w:cs="Arial"/>
          <w:szCs w:val="24"/>
        </w:rPr>
      </w:pPr>
      <w:r w:rsidRPr="008C1EDB">
        <w:rPr>
          <w:rFonts w:ascii="Arial" w:hAnsi="Arial" w:cs="Arial"/>
          <w:szCs w:val="24"/>
        </w:rPr>
        <w:t xml:space="preserve">- po ukončení všech prací bude VPS předán pozemek a  zařízení ve správě ST, v případě, že dojde k narušení GPK, žel. </w:t>
      </w:r>
      <w:proofErr w:type="gramStart"/>
      <w:r w:rsidRPr="008C1EDB">
        <w:rPr>
          <w:rFonts w:ascii="Arial" w:hAnsi="Arial" w:cs="Arial"/>
          <w:szCs w:val="24"/>
        </w:rPr>
        <w:t>spodku</w:t>
      </w:r>
      <w:proofErr w:type="gramEnd"/>
      <w:r w:rsidRPr="008C1EDB">
        <w:rPr>
          <w:rFonts w:ascii="Arial" w:hAnsi="Arial" w:cs="Arial"/>
          <w:szCs w:val="24"/>
        </w:rPr>
        <w:t xml:space="preserve"> atd., provede zhotovitel nápravu na vlastní náklady, </w:t>
      </w:r>
    </w:p>
    <w:p w:rsidR="001965D9" w:rsidRPr="008C1EDB" w:rsidRDefault="001965D9" w:rsidP="001965D9">
      <w:pPr>
        <w:rPr>
          <w:rFonts w:ascii="Arial" w:hAnsi="Arial" w:cs="Arial"/>
          <w:szCs w:val="24"/>
        </w:rPr>
      </w:pPr>
      <w:r w:rsidRPr="008C1EDB">
        <w:rPr>
          <w:rFonts w:ascii="Arial" w:hAnsi="Arial" w:cs="Arial"/>
          <w:szCs w:val="24"/>
        </w:rPr>
        <w:t>- po provedených pracích požadujeme uvést pozemek do původního stavu.</w:t>
      </w:r>
    </w:p>
    <w:p w:rsidR="00A56B4D" w:rsidRPr="00A56B4D" w:rsidRDefault="00A56B4D" w:rsidP="00A56B4D">
      <w:pPr>
        <w:autoSpaceDE w:val="0"/>
        <w:autoSpaceDN w:val="0"/>
        <w:spacing w:after="0"/>
        <w:rPr>
          <w:rFonts w:ascii="Arial" w:hAnsi="Arial" w:cs="Arial"/>
          <w:szCs w:val="24"/>
        </w:rPr>
      </w:pPr>
      <w:r w:rsidRPr="00A56B4D">
        <w:rPr>
          <w:rFonts w:ascii="Arial" w:hAnsi="Arial" w:cs="Arial"/>
          <w:szCs w:val="24"/>
        </w:rPr>
        <w:t>k) úpravy pro bezbariérové užívání staveb dotčených odstraněním stavby</w:t>
      </w:r>
      <w:r w:rsidR="0027260C">
        <w:rPr>
          <w:rFonts w:ascii="Arial" w:hAnsi="Arial" w:cs="Arial"/>
          <w:szCs w:val="24"/>
        </w:rPr>
        <w:t xml:space="preserve"> – netýká se této stavby</w:t>
      </w:r>
    </w:p>
    <w:p w:rsidR="00A56B4D" w:rsidRPr="00A56B4D" w:rsidRDefault="00A56B4D" w:rsidP="00A56B4D">
      <w:pPr>
        <w:autoSpaceDE w:val="0"/>
        <w:autoSpaceDN w:val="0"/>
        <w:spacing w:after="0"/>
        <w:rPr>
          <w:rFonts w:ascii="Arial" w:hAnsi="Arial" w:cs="Arial"/>
          <w:szCs w:val="24"/>
        </w:rPr>
      </w:pPr>
      <w:r w:rsidRPr="00A56B4D">
        <w:rPr>
          <w:rFonts w:ascii="Arial" w:hAnsi="Arial" w:cs="Arial"/>
          <w:szCs w:val="24"/>
        </w:rPr>
        <w:t>l) zásady pro dopravně inženýrská opatření.</w:t>
      </w:r>
    </w:p>
    <w:p w:rsidR="00E06B28" w:rsidRDefault="00E06B28" w:rsidP="00E06B28">
      <w:pPr>
        <w:autoSpaceDE w:val="0"/>
        <w:autoSpaceDN w:val="0"/>
        <w:spacing w:after="0"/>
        <w:rPr>
          <w:rFonts w:ascii="Arial" w:hAnsi="Arial" w:cs="Arial"/>
          <w:b/>
          <w:szCs w:val="24"/>
          <w:u w:val="single"/>
        </w:rPr>
      </w:pPr>
    </w:p>
    <w:p w:rsidR="00153A26" w:rsidRPr="00E45957" w:rsidRDefault="00153A26" w:rsidP="00153A26">
      <w:pPr>
        <w:rPr>
          <w:rFonts w:ascii="Arial" w:hAnsi="Arial" w:cs="Arial"/>
          <w:b/>
          <w:color w:val="FF0000"/>
          <w:sz w:val="22"/>
          <w:u w:val="single"/>
        </w:rPr>
      </w:pPr>
    </w:p>
    <w:p w:rsidR="00153A26" w:rsidRDefault="00153A26" w:rsidP="00153A26">
      <w:pPr>
        <w:rPr>
          <w:rFonts w:ascii="Arial" w:hAnsi="Arial" w:cs="Arial"/>
          <w:b/>
          <w:sz w:val="22"/>
          <w:u w:val="single"/>
        </w:rPr>
      </w:pPr>
    </w:p>
    <w:p w:rsidR="00153A26" w:rsidRDefault="00153A26" w:rsidP="00153A26">
      <w:pPr>
        <w:rPr>
          <w:rFonts w:ascii="Arial" w:hAnsi="Arial" w:cs="Arial"/>
          <w:b/>
          <w:sz w:val="22"/>
          <w:u w:val="single"/>
        </w:rPr>
      </w:pPr>
    </w:p>
    <w:p w:rsidR="00E455B2" w:rsidRDefault="00CB4A08" w:rsidP="00CB4A08">
      <w:pPr>
        <w:tabs>
          <w:tab w:val="left" w:pos="4820"/>
        </w:tabs>
        <w:rPr>
          <w:rFonts w:asciiTheme="minorHAnsi" w:hAnsiTheme="minorHAnsi"/>
        </w:rPr>
      </w:pPr>
      <w:r>
        <w:tab/>
      </w:r>
      <w:r w:rsidR="00F3456C">
        <w:t>Zpracoval</w:t>
      </w:r>
      <w:r>
        <w:t xml:space="preserve">: </w:t>
      </w:r>
    </w:p>
    <w:sectPr w:rsidR="00E455B2" w:rsidSect="00E455B2">
      <w:footerReference w:type="default" r:id="rId9"/>
      <w:type w:val="continuous"/>
      <w:pgSz w:w="11906" w:h="16838" w:code="9"/>
      <w:pgMar w:top="1418" w:right="1418" w:bottom="1418" w:left="1418" w:header="73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27F3" w:rsidRDefault="00DD27F3">
      <w:r>
        <w:separator/>
      </w:r>
    </w:p>
  </w:endnote>
  <w:endnote w:type="continuationSeparator" w:id="0">
    <w:p w:rsidR="00DD27F3" w:rsidRDefault="00DD27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w:altName w:val="Arial"/>
    <w:panose1 w:val="00000000000000000000"/>
    <w:charset w:val="00"/>
    <w:family w:val="swiss"/>
    <w:notTrueType/>
    <w:pitch w:val="variable"/>
    <w:sig w:usb0="20000287" w:usb1="00000001" w:usb2="00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opperplate Gothic Bold">
    <w:panose1 w:val="020E0705020206020404"/>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Franklin Gothic Book">
    <w:panose1 w:val="020B0503020102020204"/>
    <w:charset w:val="EE"/>
    <w:family w:val="swiss"/>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Batang">
    <w:altName w:val="바탕"/>
    <w:panose1 w:val="02030600000101010101"/>
    <w:charset w:val="81"/>
    <w:family w:val="auto"/>
    <w:pitch w:val="fixed"/>
    <w:sig w:usb0="00000000" w:usb1="09060000" w:usb2="00000010" w:usb3="00000000" w:csb0="00080000" w:csb1="00000000"/>
  </w:font>
  <w:font w:name="Gill Sans MT Condensed">
    <w:panose1 w:val="020B0506020104020203"/>
    <w:charset w:val="EE"/>
    <w:family w:val="swiss"/>
    <w:pitch w:val="variable"/>
    <w:sig w:usb0="00000007" w:usb1="00000000" w:usb2="00000000" w:usb3="00000000" w:csb0="00000003"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3498" w:rsidRPr="00714F1B" w:rsidRDefault="00783498" w:rsidP="006A444A">
    <w:pPr>
      <w:pStyle w:val="Zpat"/>
      <w:jc w:val="center"/>
      <w:rPr>
        <w:color w:val="808080"/>
        <w:sz w:val="10"/>
        <w:szCs w:val="10"/>
      </w:rPr>
    </w:pPr>
    <w:r>
      <w:rPr>
        <w:rFonts w:ascii="Gill Sans MT Condensed" w:hAnsi="Gill Sans MT Condensed"/>
        <w:noProof/>
        <w:color w:val="808080"/>
        <w:sz w:val="20"/>
        <w:szCs w:val="20"/>
      </w:rPr>
      <mc:AlternateContent>
        <mc:Choice Requires="wps">
          <w:drawing>
            <wp:anchor distT="4294967294" distB="4294967294" distL="114300" distR="114300" simplePos="0" relativeHeight="251657216" behindDoc="0" locked="0" layoutInCell="1" allowOverlap="1" wp14:anchorId="62B52AA3" wp14:editId="5B319DA8">
              <wp:simplePos x="0" y="0"/>
              <wp:positionH relativeFrom="column">
                <wp:posOffset>0</wp:posOffset>
              </wp:positionH>
              <wp:positionV relativeFrom="paragraph">
                <wp:posOffset>32384</wp:posOffset>
              </wp:positionV>
              <wp:extent cx="5829300" cy="0"/>
              <wp:effectExtent l="0" t="0" r="19050" b="19050"/>
              <wp:wrapNone/>
              <wp:docPr id="2"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DEFE96" id="Line 11" o:spid="_x0000_s1026" style="position:absolute;z-index:25165721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2.55pt" to="459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M3IFAIAACkEAAAOAAAAZHJzL2Uyb0RvYy54bWysU8uu0zAQ3SPxD5b3bR43L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"/>
          </w:pict>
        </mc:Fallback>
      </mc:AlternateContent>
    </w:r>
  </w:p>
  <w:p w:rsidR="00783498" w:rsidRPr="00C67EF0" w:rsidRDefault="00783498" w:rsidP="00CA7D6F">
    <w:pPr>
      <w:pStyle w:val="Zpat"/>
      <w:jc w:val="center"/>
      <w:rPr>
        <w:rFonts w:ascii="Arial Narrow" w:hAnsi="Arial Narrow"/>
        <w:sz w:val="20"/>
        <w:szCs w:val="20"/>
      </w:rPr>
    </w:pPr>
    <w:r w:rsidRPr="00C67EF0">
      <w:rPr>
        <w:rFonts w:ascii="Arial Narrow" w:hAnsi="Arial Narrow"/>
        <w:sz w:val="20"/>
        <w:szCs w:val="20"/>
      </w:rPr>
      <w:t xml:space="preserve">Stránka </w:t>
    </w:r>
    <w:r w:rsidRPr="00C67EF0">
      <w:rPr>
        <w:rFonts w:ascii="Arial Narrow" w:hAnsi="Arial Narrow"/>
        <w:noProof/>
        <w:sz w:val="20"/>
        <w:szCs w:val="20"/>
      </w:rPr>
      <w:fldChar w:fldCharType="begin"/>
    </w:r>
    <w:r w:rsidRPr="00C67EF0">
      <w:rPr>
        <w:rFonts w:ascii="Arial Narrow" w:hAnsi="Arial Narrow"/>
        <w:noProof/>
        <w:sz w:val="20"/>
        <w:szCs w:val="20"/>
      </w:rPr>
      <w:instrText xml:space="preserve"> PAGE </w:instrText>
    </w:r>
    <w:r w:rsidRPr="00C67EF0">
      <w:rPr>
        <w:rFonts w:ascii="Arial Narrow" w:hAnsi="Arial Narrow"/>
        <w:noProof/>
        <w:sz w:val="20"/>
        <w:szCs w:val="20"/>
      </w:rPr>
      <w:fldChar w:fldCharType="separate"/>
    </w:r>
    <w:r w:rsidR="002770A8">
      <w:rPr>
        <w:rFonts w:ascii="Arial Narrow" w:hAnsi="Arial Narrow"/>
        <w:noProof/>
        <w:sz w:val="20"/>
        <w:szCs w:val="20"/>
      </w:rPr>
      <w:t>5</w:t>
    </w:r>
    <w:r w:rsidRPr="00C67EF0">
      <w:rPr>
        <w:rFonts w:ascii="Arial Narrow" w:hAnsi="Arial Narrow"/>
        <w:noProof/>
        <w:sz w:val="20"/>
        <w:szCs w:val="20"/>
      </w:rPr>
      <w:fldChar w:fldCharType="end"/>
    </w:r>
    <w:r w:rsidRPr="00C67EF0">
      <w:rPr>
        <w:rFonts w:ascii="Arial Narrow" w:hAnsi="Arial Narrow"/>
        <w:noProof/>
        <w:sz w:val="20"/>
        <w:szCs w:val="20"/>
      </w:rPr>
      <w:t>/</w:t>
    </w:r>
    <w:r w:rsidRPr="00C67EF0">
      <w:rPr>
        <w:rFonts w:ascii="Arial Narrow" w:hAnsi="Arial Narrow"/>
        <w:noProof/>
        <w:sz w:val="20"/>
        <w:szCs w:val="20"/>
      </w:rPr>
      <w:fldChar w:fldCharType="begin"/>
    </w:r>
    <w:r w:rsidRPr="00C67EF0">
      <w:rPr>
        <w:rFonts w:ascii="Arial Narrow" w:hAnsi="Arial Narrow"/>
        <w:noProof/>
        <w:sz w:val="20"/>
        <w:szCs w:val="20"/>
      </w:rPr>
      <w:instrText xml:space="preserve"> NUMPAGES </w:instrText>
    </w:r>
    <w:r w:rsidRPr="00C67EF0">
      <w:rPr>
        <w:rFonts w:ascii="Arial Narrow" w:hAnsi="Arial Narrow"/>
        <w:noProof/>
        <w:sz w:val="20"/>
        <w:szCs w:val="20"/>
      </w:rPr>
      <w:fldChar w:fldCharType="separate"/>
    </w:r>
    <w:r w:rsidR="002770A8">
      <w:rPr>
        <w:rFonts w:ascii="Arial Narrow" w:hAnsi="Arial Narrow"/>
        <w:noProof/>
        <w:sz w:val="20"/>
        <w:szCs w:val="20"/>
      </w:rPr>
      <w:t>5</w:t>
    </w:r>
    <w:r w:rsidRPr="00C67EF0">
      <w:rPr>
        <w:rFonts w:ascii="Arial Narrow" w:hAnsi="Arial Narrow"/>
        <w:noProof/>
        <w:sz w:val="20"/>
        <w:szCs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27F3" w:rsidRDefault="00DD27F3">
      <w:r>
        <w:separator/>
      </w:r>
    </w:p>
  </w:footnote>
  <w:footnote w:type="continuationSeparator" w:id="0">
    <w:p w:rsidR="00DD27F3" w:rsidRDefault="00DD27F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A85141"/>
    <w:multiLevelType w:val="hybridMultilevel"/>
    <w:tmpl w:val="E65859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337C4B70"/>
    <w:multiLevelType w:val="hybridMultilevel"/>
    <w:tmpl w:val="99D4D24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35343826"/>
    <w:multiLevelType w:val="hybridMultilevel"/>
    <w:tmpl w:val="C9C66EC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4" w15:restartNumberingAfterBreak="0">
    <w:nsid w:val="76D942F8"/>
    <w:multiLevelType w:val="hybridMultilevel"/>
    <w:tmpl w:val="7E40F79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7C117750"/>
    <w:multiLevelType w:val="multilevel"/>
    <w:tmpl w:val="D5C8F294"/>
    <w:lvl w:ilvl="0">
      <w:start w:val="1"/>
      <w:numFmt w:val="upperLetter"/>
      <w:pStyle w:val="Nadpis1"/>
      <w:lvlText w:val="%1."/>
      <w:lvlJc w:val="left"/>
      <w:pPr>
        <w:ind w:left="502" w:hanging="360"/>
      </w:pPr>
      <w:rPr>
        <w:rFonts w:hint="default"/>
      </w:rPr>
    </w:lvl>
    <w:lvl w:ilvl="1">
      <w:start w:val="1"/>
      <w:numFmt w:val="decimal"/>
      <w:pStyle w:val="Nadpis2"/>
      <w:lvlText w:val="%1.%2."/>
      <w:lvlJc w:val="left"/>
      <w:pPr>
        <w:ind w:left="934" w:hanging="432"/>
      </w:pPr>
      <w:rPr>
        <w:rFonts w:hint="default"/>
        <w:sz w:val="28"/>
        <w:szCs w:val="28"/>
      </w:rPr>
    </w:lvl>
    <w:lvl w:ilvl="2">
      <w:start w:val="1"/>
      <w:numFmt w:val="decimal"/>
      <w:pStyle w:val="Nadpis3"/>
      <w:lvlText w:val="%1.%2.%3."/>
      <w:lvlJc w:val="left"/>
      <w:pPr>
        <w:ind w:left="1366" w:hanging="504"/>
      </w:pPr>
      <w:rPr>
        <w:rFonts w:hint="default"/>
      </w:rPr>
    </w:lvl>
    <w:lvl w:ilvl="3">
      <w:start w:val="1"/>
      <w:numFmt w:val="decimal"/>
      <w:lvlText w:val="%1.%2.%3.%4."/>
      <w:lvlJc w:val="left"/>
      <w:pPr>
        <w:ind w:left="1870" w:hanging="648"/>
      </w:pPr>
      <w:rPr>
        <w:rFonts w:hint="default"/>
      </w:rPr>
    </w:lvl>
    <w:lvl w:ilvl="4">
      <w:start w:val="1"/>
      <w:numFmt w:val="decimal"/>
      <w:lvlText w:val="%1.%2.%3.%4.%5."/>
      <w:lvlJc w:val="left"/>
      <w:pPr>
        <w:ind w:left="2374" w:hanging="792"/>
      </w:pPr>
      <w:rPr>
        <w:rFonts w:hint="default"/>
      </w:rPr>
    </w:lvl>
    <w:lvl w:ilvl="5">
      <w:start w:val="1"/>
      <w:numFmt w:val="decimal"/>
      <w:lvlText w:val="%1.%2.%3.%4.%5.%6."/>
      <w:lvlJc w:val="left"/>
      <w:pPr>
        <w:ind w:left="2878" w:hanging="936"/>
      </w:pPr>
      <w:rPr>
        <w:rFonts w:hint="default"/>
      </w:rPr>
    </w:lvl>
    <w:lvl w:ilvl="6">
      <w:start w:val="1"/>
      <w:numFmt w:val="decimal"/>
      <w:lvlText w:val="%1.%2.%3.%4.%5.%6.%7."/>
      <w:lvlJc w:val="left"/>
      <w:pPr>
        <w:ind w:left="3382" w:hanging="1080"/>
      </w:pPr>
      <w:rPr>
        <w:rFonts w:hint="default"/>
      </w:rPr>
    </w:lvl>
    <w:lvl w:ilvl="7">
      <w:start w:val="1"/>
      <w:numFmt w:val="decimal"/>
      <w:lvlText w:val="%1.%2.%3.%4.%5.%6.%7.%8."/>
      <w:lvlJc w:val="left"/>
      <w:pPr>
        <w:ind w:left="3886" w:hanging="1224"/>
      </w:pPr>
      <w:rPr>
        <w:rFonts w:hint="default"/>
      </w:rPr>
    </w:lvl>
    <w:lvl w:ilvl="8">
      <w:start w:val="1"/>
      <w:numFmt w:val="decimal"/>
      <w:lvlText w:val="%1.%2.%3.%4.%5.%6.%7.%8.%9."/>
      <w:lvlJc w:val="left"/>
      <w:pPr>
        <w:ind w:left="4462" w:hanging="1440"/>
      </w:pPr>
      <w:rPr>
        <w:rFonts w:hint="default"/>
      </w:rPr>
    </w:lvl>
  </w:abstractNum>
  <w:num w:numId="1">
    <w:abstractNumId w:val="3"/>
  </w:num>
  <w:num w:numId="2">
    <w:abstractNumId w:val="5"/>
  </w:num>
  <w:num w:numId="3">
    <w:abstractNumId w:val="0"/>
  </w:num>
  <w:num w:numId="4">
    <w:abstractNumId w:val="1"/>
  </w:num>
  <w:num w:numId="5">
    <w:abstractNumId w:val="4"/>
  </w:num>
  <w:num w:numId="6">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15BB"/>
    <w:rsid w:val="00001FB0"/>
    <w:rsid w:val="0000275C"/>
    <w:rsid w:val="00002E79"/>
    <w:rsid w:val="00002F3E"/>
    <w:rsid w:val="000045FD"/>
    <w:rsid w:val="000049D3"/>
    <w:rsid w:val="00006CA9"/>
    <w:rsid w:val="00006FBD"/>
    <w:rsid w:val="00007BD6"/>
    <w:rsid w:val="00007D80"/>
    <w:rsid w:val="0001068B"/>
    <w:rsid w:val="00011172"/>
    <w:rsid w:val="0001197E"/>
    <w:rsid w:val="00016E7F"/>
    <w:rsid w:val="000209AB"/>
    <w:rsid w:val="00020DCA"/>
    <w:rsid w:val="00022538"/>
    <w:rsid w:val="0002277D"/>
    <w:rsid w:val="00024611"/>
    <w:rsid w:val="000251A9"/>
    <w:rsid w:val="0002774A"/>
    <w:rsid w:val="00027F44"/>
    <w:rsid w:val="000305FB"/>
    <w:rsid w:val="00030EBD"/>
    <w:rsid w:val="000313BD"/>
    <w:rsid w:val="00031BF8"/>
    <w:rsid w:val="000336C8"/>
    <w:rsid w:val="00033AF6"/>
    <w:rsid w:val="0003424E"/>
    <w:rsid w:val="00034F2C"/>
    <w:rsid w:val="00034F35"/>
    <w:rsid w:val="00035262"/>
    <w:rsid w:val="00035EEA"/>
    <w:rsid w:val="00037212"/>
    <w:rsid w:val="00040FF1"/>
    <w:rsid w:val="000415BE"/>
    <w:rsid w:val="00041626"/>
    <w:rsid w:val="00043092"/>
    <w:rsid w:val="000451E6"/>
    <w:rsid w:val="000452C2"/>
    <w:rsid w:val="000452C5"/>
    <w:rsid w:val="00045607"/>
    <w:rsid w:val="00046913"/>
    <w:rsid w:val="00047421"/>
    <w:rsid w:val="00050412"/>
    <w:rsid w:val="000506BA"/>
    <w:rsid w:val="00052178"/>
    <w:rsid w:val="00054D8F"/>
    <w:rsid w:val="000564D6"/>
    <w:rsid w:val="000570D3"/>
    <w:rsid w:val="00057B61"/>
    <w:rsid w:val="00061637"/>
    <w:rsid w:val="00061B13"/>
    <w:rsid w:val="00065AFA"/>
    <w:rsid w:val="0006632A"/>
    <w:rsid w:val="00067161"/>
    <w:rsid w:val="00067969"/>
    <w:rsid w:val="00067E0A"/>
    <w:rsid w:val="000706C4"/>
    <w:rsid w:val="0007261B"/>
    <w:rsid w:val="00074D2E"/>
    <w:rsid w:val="00075717"/>
    <w:rsid w:val="000776E7"/>
    <w:rsid w:val="000779CD"/>
    <w:rsid w:val="00080528"/>
    <w:rsid w:val="00080DAC"/>
    <w:rsid w:val="00082167"/>
    <w:rsid w:val="00084911"/>
    <w:rsid w:val="000851B3"/>
    <w:rsid w:val="00086114"/>
    <w:rsid w:val="0008725C"/>
    <w:rsid w:val="00087D43"/>
    <w:rsid w:val="00090191"/>
    <w:rsid w:val="00091E51"/>
    <w:rsid w:val="000938D5"/>
    <w:rsid w:val="000948D8"/>
    <w:rsid w:val="000950CA"/>
    <w:rsid w:val="000966D9"/>
    <w:rsid w:val="00096798"/>
    <w:rsid w:val="000971F5"/>
    <w:rsid w:val="000A08C7"/>
    <w:rsid w:val="000A3699"/>
    <w:rsid w:val="000A79E8"/>
    <w:rsid w:val="000B1084"/>
    <w:rsid w:val="000B1753"/>
    <w:rsid w:val="000B5AA7"/>
    <w:rsid w:val="000B5BF0"/>
    <w:rsid w:val="000C634A"/>
    <w:rsid w:val="000C75B4"/>
    <w:rsid w:val="000D14C9"/>
    <w:rsid w:val="000D15BB"/>
    <w:rsid w:val="000D1C23"/>
    <w:rsid w:val="000D459D"/>
    <w:rsid w:val="000D518A"/>
    <w:rsid w:val="000D54AF"/>
    <w:rsid w:val="000D74C6"/>
    <w:rsid w:val="000E09E4"/>
    <w:rsid w:val="000E0CA7"/>
    <w:rsid w:val="000E1BBA"/>
    <w:rsid w:val="000E2438"/>
    <w:rsid w:val="000E3C21"/>
    <w:rsid w:val="000E782B"/>
    <w:rsid w:val="000F0219"/>
    <w:rsid w:val="000F1479"/>
    <w:rsid w:val="000F5081"/>
    <w:rsid w:val="000F5BB7"/>
    <w:rsid w:val="00100191"/>
    <w:rsid w:val="00100F01"/>
    <w:rsid w:val="00103CE1"/>
    <w:rsid w:val="001046F4"/>
    <w:rsid w:val="00104CD5"/>
    <w:rsid w:val="00105B65"/>
    <w:rsid w:val="00111213"/>
    <w:rsid w:val="00111BB5"/>
    <w:rsid w:val="001126CC"/>
    <w:rsid w:val="0011294B"/>
    <w:rsid w:val="00112CD4"/>
    <w:rsid w:val="00113C62"/>
    <w:rsid w:val="00114B78"/>
    <w:rsid w:val="00117F6C"/>
    <w:rsid w:val="001216FE"/>
    <w:rsid w:val="00121CAB"/>
    <w:rsid w:val="00122CC4"/>
    <w:rsid w:val="00122D45"/>
    <w:rsid w:val="00123F3C"/>
    <w:rsid w:val="00124AF0"/>
    <w:rsid w:val="00124DE2"/>
    <w:rsid w:val="001251EC"/>
    <w:rsid w:val="00125BAA"/>
    <w:rsid w:val="001269E8"/>
    <w:rsid w:val="00127B5F"/>
    <w:rsid w:val="0013090F"/>
    <w:rsid w:val="00130F96"/>
    <w:rsid w:val="001342D2"/>
    <w:rsid w:val="001361CE"/>
    <w:rsid w:val="001368EF"/>
    <w:rsid w:val="00136FE0"/>
    <w:rsid w:val="00140F3D"/>
    <w:rsid w:val="00142B22"/>
    <w:rsid w:val="0014427C"/>
    <w:rsid w:val="0014470B"/>
    <w:rsid w:val="00145833"/>
    <w:rsid w:val="00145C57"/>
    <w:rsid w:val="00146296"/>
    <w:rsid w:val="00146E5F"/>
    <w:rsid w:val="0015229B"/>
    <w:rsid w:val="00152336"/>
    <w:rsid w:val="001530D6"/>
    <w:rsid w:val="00153693"/>
    <w:rsid w:val="00153A26"/>
    <w:rsid w:val="00153B23"/>
    <w:rsid w:val="001546BE"/>
    <w:rsid w:val="00154A79"/>
    <w:rsid w:val="001557A1"/>
    <w:rsid w:val="00156A74"/>
    <w:rsid w:val="00157D59"/>
    <w:rsid w:val="00157F60"/>
    <w:rsid w:val="001602AB"/>
    <w:rsid w:val="001605E2"/>
    <w:rsid w:val="0016093B"/>
    <w:rsid w:val="0016243E"/>
    <w:rsid w:val="00162812"/>
    <w:rsid w:val="00164080"/>
    <w:rsid w:val="00165AD9"/>
    <w:rsid w:val="00166127"/>
    <w:rsid w:val="00172650"/>
    <w:rsid w:val="001761A7"/>
    <w:rsid w:val="0017629F"/>
    <w:rsid w:val="00176464"/>
    <w:rsid w:val="00176EFB"/>
    <w:rsid w:val="001778A0"/>
    <w:rsid w:val="00177AB9"/>
    <w:rsid w:val="00180A9A"/>
    <w:rsid w:val="0018378B"/>
    <w:rsid w:val="001843C3"/>
    <w:rsid w:val="0018569F"/>
    <w:rsid w:val="00185973"/>
    <w:rsid w:val="00186AED"/>
    <w:rsid w:val="00187A79"/>
    <w:rsid w:val="0019159D"/>
    <w:rsid w:val="001925B1"/>
    <w:rsid w:val="00192874"/>
    <w:rsid w:val="0019482B"/>
    <w:rsid w:val="00195257"/>
    <w:rsid w:val="001956E8"/>
    <w:rsid w:val="001957EF"/>
    <w:rsid w:val="001965D9"/>
    <w:rsid w:val="001A00F4"/>
    <w:rsid w:val="001A0496"/>
    <w:rsid w:val="001A069F"/>
    <w:rsid w:val="001A13FC"/>
    <w:rsid w:val="001A276F"/>
    <w:rsid w:val="001A3DEA"/>
    <w:rsid w:val="001A3E0C"/>
    <w:rsid w:val="001A5A2F"/>
    <w:rsid w:val="001A6075"/>
    <w:rsid w:val="001B0440"/>
    <w:rsid w:val="001B056A"/>
    <w:rsid w:val="001B1094"/>
    <w:rsid w:val="001B1E38"/>
    <w:rsid w:val="001B2580"/>
    <w:rsid w:val="001B2E83"/>
    <w:rsid w:val="001B4FE8"/>
    <w:rsid w:val="001B58FD"/>
    <w:rsid w:val="001B67D9"/>
    <w:rsid w:val="001B6D0A"/>
    <w:rsid w:val="001C2643"/>
    <w:rsid w:val="001C29C9"/>
    <w:rsid w:val="001C3FCC"/>
    <w:rsid w:val="001C3FD5"/>
    <w:rsid w:val="001C466D"/>
    <w:rsid w:val="001C47D9"/>
    <w:rsid w:val="001C48D5"/>
    <w:rsid w:val="001C4DFF"/>
    <w:rsid w:val="001C66CB"/>
    <w:rsid w:val="001C72C9"/>
    <w:rsid w:val="001C75DE"/>
    <w:rsid w:val="001D1EF6"/>
    <w:rsid w:val="001D3E30"/>
    <w:rsid w:val="001D40B8"/>
    <w:rsid w:val="001D438A"/>
    <w:rsid w:val="001D5DD0"/>
    <w:rsid w:val="001E0A6E"/>
    <w:rsid w:val="001E3F4B"/>
    <w:rsid w:val="001E416B"/>
    <w:rsid w:val="001E4BFA"/>
    <w:rsid w:val="001E57B7"/>
    <w:rsid w:val="001E5902"/>
    <w:rsid w:val="001E6159"/>
    <w:rsid w:val="001F0FAE"/>
    <w:rsid w:val="001F164B"/>
    <w:rsid w:val="001F1A09"/>
    <w:rsid w:val="001F274D"/>
    <w:rsid w:val="001F3444"/>
    <w:rsid w:val="001F3506"/>
    <w:rsid w:val="001F3D7C"/>
    <w:rsid w:val="001F4A38"/>
    <w:rsid w:val="001F4ADC"/>
    <w:rsid w:val="001F699B"/>
    <w:rsid w:val="001F7163"/>
    <w:rsid w:val="001F7C65"/>
    <w:rsid w:val="001F7CA9"/>
    <w:rsid w:val="002000A9"/>
    <w:rsid w:val="00200319"/>
    <w:rsid w:val="00201E30"/>
    <w:rsid w:val="002023AB"/>
    <w:rsid w:val="0020426E"/>
    <w:rsid w:val="0020436A"/>
    <w:rsid w:val="00206776"/>
    <w:rsid w:val="00207482"/>
    <w:rsid w:val="00207911"/>
    <w:rsid w:val="002079ED"/>
    <w:rsid w:val="00207A7D"/>
    <w:rsid w:val="00207B6C"/>
    <w:rsid w:val="0021304E"/>
    <w:rsid w:val="00214742"/>
    <w:rsid w:val="002169E6"/>
    <w:rsid w:val="002217BC"/>
    <w:rsid w:val="00221937"/>
    <w:rsid w:val="0022202F"/>
    <w:rsid w:val="002248C4"/>
    <w:rsid w:val="00224B92"/>
    <w:rsid w:val="002250F8"/>
    <w:rsid w:val="002257A8"/>
    <w:rsid w:val="00225889"/>
    <w:rsid w:val="00226D64"/>
    <w:rsid w:val="00226F54"/>
    <w:rsid w:val="00227618"/>
    <w:rsid w:val="0023004B"/>
    <w:rsid w:val="00234BC5"/>
    <w:rsid w:val="00235E76"/>
    <w:rsid w:val="00235F45"/>
    <w:rsid w:val="00236E09"/>
    <w:rsid w:val="00237BC3"/>
    <w:rsid w:val="00240311"/>
    <w:rsid w:val="002417A5"/>
    <w:rsid w:val="00241E81"/>
    <w:rsid w:val="00242135"/>
    <w:rsid w:val="002421A8"/>
    <w:rsid w:val="00242F65"/>
    <w:rsid w:val="00243693"/>
    <w:rsid w:val="00244028"/>
    <w:rsid w:val="00244F25"/>
    <w:rsid w:val="00247C10"/>
    <w:rsid w:val="00251DD0"/>
    <w:rsid w:val="00252B4E"/>
    <w:rsid w:val="00252FB5"/>
    <w:rsid w:val="00253F58"/>
    <w:rsid w:val="00257CBC"/>
    <w:rsid w:val="002606AB"/>
    <w:rsid w:val="00260C19"/>
    <w:rsid w:val="002651E8"/>
    <w:rsid w:val="00267698"/>
    <w:rsid w:val="00270856"/>
    <w:rsid w:val="002716AE"/>
    <w:rsid w:val="0027260C"/>
    <w:rsid w:val="00273D0C"/>
    <w:rsid w:val="00273DD4"/>
    <w:rsid w:val="00273ED1"/>
    <w:rsid w:val="002753A1"/>
    <w:rsid w:val="0027590E"/>
    <w:rsid w:val="002770A8"/>
    <w:rsid w:val="00277574"/>
    <w:rsid w:val="00277EDE"/>
    <w:rsid w:val="00280982"/>
    <w:rsid w:val="0028174D"/>
    <w:rsid w:val="00284D88"/>
    <w:rsid w:val="00285E5C"/>
    <w:rsid w:val="002875E1"/>
    <w:rsid w:val="00287640"/>
    <w:rsid w:val="00287651"/>
    <w:rsid w:val="00287B50"/>
    <w:rsid w:val="002902ED"/>
    <w:rsid w:val="00293D56"/>
    <w:rsid w:val="00297782"/>
    <w:rsid w:val="002A118D"/>
    <w:rsid w:val="002A1DFC"/>
    <w:rsid w:val="002A2772"/>
    <w:rsid w:val="002A3151"/>
    <w:rsid w:val="002A49C1"/>
    <w:rsid w:val="002A4BF9"/>
    <w:rsid w:val="002A7389"/>
    <w:rsid w:val="002B686C"/>
    <w:rsid w:val="002B6B56"/>
    <w:rsid w:val="002C013B"/>
    <w:rsid w:val="002C07C9"/>
    <w:rsid w:val="002C0A77"/>
    <w:rsid w:val="002C1568"/>
    <w:rsid w:val="002C1A59"/>
    <w:rsid w:val="002C1DEF"/>
    <w:rsid w:val="002C228E"/>
    <w:rsid w:val="002C3153"/>
    <w:rsid w:val="002C49A4"/>
    <w:rsid w:val="002C4A77"/>
    <w:rsid w:val="002D0443"/>
    <w:rsid w:val="002D0C2F"/>
    <w:rsid w:val="002D2142"/>
    <w:rsid w:val="002D2BBE"/>
    <w:rsid w:val="002D45E6"/>
    <w:rsid w:val="002D4B35"/>
    <w:rsid w:val="002D4FE4"/>
    <w:rsid w:val="002D5FC1"/>
    <w:rsid w:val="002E30E8"/>
    <w:rsid w:val="002E3A32"/>
    <w:rsid w:val="002E3E47"/>
    <w:rsid w:val="002E511F"/>
    <w:rsid w:val="002E7FC0"/>
    <w:rsid w:val="002F0082"/>
    <w:rsid w:val="002F0B5E"/>
    <w:rsid w:val="002F1BA5"/>
    <w:rsid w:val="002F2EE6"/>
    <w:rsid w:val="002F55BE"/>
    <w:rsid w:val="002F5779"/>
    <w:rsid w:val="002F61C7"/>
    <w:rsid w:val="002F6444"/>
    <w:rsid w:val="00302210"/>
    <w:rsid w:val="00304A39"/>
    <w:rsid w:val="00304CFA"/>
    <w:rsid w:val="00305BFF"/>
    <w:rsid w:val="003148D0"/>
    <w:rsid w:val="00314A7C"/>
    <w:rsid w:val="00316AE9"/>
    <w:rsid w:val="00317438"/>
    <w:rsid w:val="003178A6"/>
    <w:rsid w:val="003222E6"/>
    <w:rsid w:val="00322E3E"/>
    <w:rsid w:val="00323112"/>
    <w:rsid w:val="00325812"/>
    <w:rsid w:val="00326487"/>
    <w:rsid w:val="00327AAF"/>
    <w:rsid w:val="00330A09"/>
    <w:rsid w:val="00332746"/>
    <w:rsid w:val="00332B3A"/>
    <w:rsid w:val="00332CA1"/>
    <w:rsid w:val="00334235"/>
    <w:rsid w:val="0033452A"/>
    <w:rsid w:val="00336969"/>
    <w:rsid w:val="00336D06"/>
    <w:rsid w:val="00336EB0"/>
    <w:rsid w:val="00337BD0"/>
    <w:rsid w:val="00337F14"/>
    <w:rsid w:val="003408BF"/>
    <w:rsid w:val="00340F9C"/>
    <w:rsid w:val="0034313D"/>
    <w:rsid w:val="003449E8"/>
    <w:rsid w:val="003455EB"/>
    <w:rsid w:val="003463D5"/>
    <w:rsid w:val="003469D6"/>
    <w:rsid w:val="00347330"/>
    <w:rsid w:val="00350B20"/>
    <w:rsid w:val="003519EC"/>
    <w:rsid w:val="003527E7"/>
    <w:rsid w:val="00353D4C"/>
    <w:rsid w:val="00354266"/>
    <w:rsid w:val="0035469C"/>
    <w:rsid w:val="00356902"/>
    <w:rsid w:val="003571E8"/>
    <w:rsid w:val="0035797D"/>
    <w:rsid w:val="00360644"/>
    <w:rsid w:val="00360B92"/>
    <w:rsid w:val="003610B8"/>
    <w:rsid w:val="003625CE"/>
    <w:rsid w:val="003625F9"/>
    <w:rsid w:val="00362B63"/>
    <w:rsid w:val="00364390"/>
    <w:rsid w:val="0036454A"/>
    <w:rsid w:val="00366901"/>
    <w:rsid w:val="00366E71"/>
    <w:rsid w:val="003702E2"/>
    <w:rsid w:val="003719D4"/>
    <w:rsid w:val="00371D08"/>
    <w:rsid w:val="00372F64"/>
    <w:rsid w:val="00373035"/>
    <w:rsid w:val="0037323D"/>
    <w:rsid w:val="003743F1"/>
    <w:rsid w:val="00374482"/>
    <w:rsid w:val="00374A9A"/>
    <w:rsid w:val="00375C8F"/>
    <w:rsid w:val="00376486"/>
    <w:rsid w:val="003769A3"/>
    <w:rsid w:val="00377AA6"/>
    <w:rsid w:val="00380DE3"/>
    <w:rsid w:val="00383285"/>
    <w:rsid w:val="00384225"/>
    <w:rsid w:val="00384A4D"/>
    <w:rsid w:val="00385461"/>
    <w:rsid w:val="00385AFC"/>
    <w:rsid w:val="003869DC"/>
    <w:rsid w:val="00390FA8"/>
    <w:rsid w:val="00391783"/>
    <w:rsid w:val="0039484A"/>
    <w:rsid w:val="003967AA"/>
    <w:rsid w:val="00396E7E"/>
    <w:rsid w:val="003A03E8"/>
    <w:rsid w:val="003A06E9"/>
    <w:rsid w:val="003A11DD"/>
    <w:rsid w:val="003A3A6E"/>
    <w:rsid w:val="003A44A8"/>
    <w:rsid w:val="003A62E5"/>
    <w:rsid w:val="003A65D3"/>
    <w:rsid w:val="003A6B24"/>
    <w:rsid w:val="003A6B80"/>
    <w:rsid w:val="003A7FD8"/>
    <w:rsid w:val="003B1B32"/>
    <w:rsid w:val="003B2A02"/>
    <w:rsid w:val="003B3289"/>
    <w:rsid w:val="003B3407"/>
    <w:rsid w:val="003B39E6"/>
    <w:rsid w:val="003B4466"/>
    <w:rsid w:val="003B4E9D"/>
    <w:rsid w:val="003B684C"/>
    <w:rsid w:val="003B7B07"/>
    <w:rsid w:val="003C1750"/>
    <w:rsid w:val="003C1E86"/>
    <w:rsid w:val="003C400C"/>
    <w:rsid w:val="003C5131"/>
    <w:rsid w:val="003C5442"/>
    <w:rsid w:val="003D71C7"/>
    <w:rsid w:val="003E0918"/>
    <w:rsid w:val="003E32EE"/>
    <w:rsid w:val="003E35DD"/>
    <w:rsid w:val="003E3C52"/>
    <w:rsid w:val="003E45BB"/>
    <w:rsid w:val="003E5C93"/>
    <w:rsid w:val="003E6742"/>
    <w:rsid w:val="003E72A0"/>
    <w:rsid w:val="003F005F"/>
    <w:rsid w:val="003F0EAC"/>
    <w:rsid w:val="003F4501"/>
    <w:rsid w:val="003F4726"/>
    <w:rsid w:val="003F5920"/>
    <w:rsid w:val="003F5D72"/>
    <w:rsid w:val="003F6E1C"/>
    <w:rsid w:val="004019C6"/>
    <w:rsid w:val="00402C42"/>
    <w:rsid w:val="00403E4D"/>
    <w:rsid w:val="00404E30"/>
    <w:rsid w:val="004113D7"/>
    <w:rsid w:val="00412B9F"/>
    <w:rsid w:val="00413257"/>
    <w:rsid w:val="00413673"/>
    <w:rsid w:val="004140EC"/>
    <w:rsid w:val="004145BE"/>
    <w:rsid w:val="00414755"/>
    <w:rsid w:val="0041486A"/>
    <w:rsid w:val="00415AF4"/>
    <w:rsid w:val="00420B47"/>
    <w:rsid w:val="0042117B"/>
    <w:rsid w:val="004217C2"/>
    <w:rsid w:val="00422511"/>
    <w:rsid w:val="00422ECB"/>
    <w:rsid w:val="00423CAA"/>
    <w:rsid w:val="0042631C"/>
    <w:rsid w:val="00426898"/>
    <w:rsid w:val="00426AF6"/>
    <w:rsid w:val="0042766E"/>
    <w:rsid w:val="0043019C"/>
    <w:rsid w:val="00432836"/>
    <w:rsid w:val="004333CF"/>
    <w:rsid w:val="00435A1A"/>
    <w:rsid w:val="00435FA0"/>
    <w:rsid w:val="004404FC"/>
    <w:rsid w:val="00441B62"/>
    <w:rsid w:val="00443F84"/>
    <w:rsid w:val="00445C5B"/>
    <w:rsid w:val="00446D2B"/>
    <w:rsid w:val="00447BC0"/>
    <w:rsid w:val="00452345"/>
    <w:rsid w:val="00453464"/>
    <w:rsid w:val="004539DD"/>
    <w:rsid w:val="0045430B"/>
    <w:rsid w:val="00454AA8"/>
    <w:rsid w:val="00456241"/>
    <w:rsid w:val="0046064B"/>
    <w:rsid w:val="00463BD9"/>
    <w:rsid w:val="00463F35"/>
    <w:rsid w:val="00464DAF"/>
    <w:rsid w:val="004651D5"/>
    <w:rsid w:val="00466A4D"/>
    <w:rsid w:val="00467934"/>
    <w:rsid w:val="004711F0"/>
    <w:rsid w:val="00472A62"/>
    <w:rsid w:val="00476D89"/>
    <w:rsid w:val="0047723F"/>
    <w:rsid w:val="00477999"/>
    <w:rsid w:val="00477AA6"/>
    <w:rsid w:val="004800FB"/>
    <w:rsid w:val="00481DFD"/>
    <w:rsid w:val="00483DF6"/>
    <w:rsid w:val="00483EBE"/>
    <w:rsid w:val="004868D5"/>
    <w:rsid w:val="00486E14"/>
    <w:rsid w:val="00486F57"/>
    <w:rsid w:val="004877C1"/>
    <w:rsid w:val="00487AB1"/>
    <w:rsid w:val="00494687"/>
    <w:rsid w:val="004962D2"/>
    <w:rsid w:val="004A08F9"/>
    <w:rsid w:val="004A6FA3"/>
    <w:rsid w:val="004B1883"/>
    <w:rsid w:val="004B55F8"/>
    <w:rsid w:val="004B5606"/>
    <w:rsid w:val="004B6BA4"/>
    <w:rsid w:val="004C001F"/>
    <w:rsid w:val="004C0772"/>
    <w:rsid w:val="004C0D60"/>
    <w:rsid w:val="004C2EB5"/>
    <w:rsid w:val="004C5101"/>
    <w:rsid w:val="004C5236"/>
    <w:rsid w:val="004C68D8"/>
    <w:rsid w:val="004C7A27"/>
    <w:rsid w:val="004D0382"/>
    <w:rsid w:val="004D04E9"/>
    <w:rsid w:val="004D111B"/>
    <w:rsid w:val="004D137F"/>
    <w:rsid w:val="004D1B1B"/>
    <w:rsid w:val="004D1BEB"/>
    <w:rsid w:val="004D1C75"/>
    <w:rsid w:val="004D2C05"/>
    <w:rsid w:val="004D3534"/>
    <w:rsid w:val="004D394D"/>
    <w:rsid w:val="004D5421"/>
    <w:rsid w:val="004D55A0"/>
    <w:rsid w:val="004D598E"/>
    <w:rsid w:val="004D6E6C"/>
    <w:rsid w:val="004E0396"/>
    <w:rsid w:val="004E1554"/>
    <w:rsid w:val="004E2729"/>
    <w:rsid w:val="004E31BB"/>
    <w:rsid w:val="004E37C0"/>
    <w:rsid w:val="004E3FCD"/>
    <w:rsid w:val="004E6426"/>
    <w:rsid w:val="004E788C"/>
    <w:rsid w:val="004F00CF"/>
    <w:rsid w:val="004F0A92"/>
    <w:rsid w:val="004F0CB1"/>
    <w:rsid w:val="004F11F4"/>
    <w:rsid w:val="004F1483"/>
    <w:rsid w:val="004F2954"/>
    <w:rsid w:val="004F3CD8"/>
    <w:rsid w:val="004F4E41"/>
    <w:rsid w:val="004F70F9"/>
    <w:rsid w:val="0050149F"/>
    <w:rsid w:val="00502285"/>
    <w:rsid w:val="00505B0F"/>
    <w:rsid w:val="00506FFF"/>
    <w:rsid w:val="00507630"/>
    <w:rsid w:val="00510D26"/>
    <w:rsid w:val="00511760"/>
    <w:rsid w:val="00512401"/>
    <w:rsid w:val="005128EC"/>
    <w:rsid w:val="00513B19"/>
    <w:rsid w:val="00514336"/>
    <w:rsid w:val="00514A04"/>
    <w:rsid w:val="00517EC1"/>
    <w:rsid w:val="00522142"/>
    <w:rsid w:val="005222A1"/>
    <w:rsid w:val="005226C0"/>
    <w:rsid w:val="0052295B"/>
    <w:rsid w:val="005246B3"/>
    <w:rsid w:val="00526E9C"/>
    <w:rsid w:val="00527E7E"/>
    <w:rsid w:val="005320D5"/>
    <w:rsid w:val="00533FBD"/>
    <w:rsid w:val="00541810"/>
    <w:rsid w:val="005420B4"/>
    <w:rsid w:val="005437E6"/>
    <w:rsid w:val="0054448B"/>
    <w:rsid w:val="005449D4"/>
    <w:rsid w:val="005449FD"/>
    <w:rsid w:val="00544DCA"/>
    <w:rsid w:val="0054506F"/>
    <w:rsid w:val="005466D1"/>
    <w:rsid w:val="00546D89"/>
    <w:rsid w:val="00550CF8"/>
    <w:rsid w:val="00557B5B"/>
    <w:rsid w:val="005604E9"/>
    <w:rsid w:val="00561C9A"/>
    <w:rsid w:val="00562086"/>
    <w:rsid w:val="00563ADD"/>
    <w:rsid w:val="00564F13"/>
    <w:rsid w:val="00565AB3"/>
    <w:rsid w:val="005667A9"/>
    <w:rsid w:val="00567197"/>
    <w:rsid w:val="005704F2"/>
    <w:rsid w:val="00570C05"/>
    <w:rsid w:val="005718A1"/>
    <w:rsid w:val="005733FA"/>
    <w:rsid w:val="00577782"/>
    <w:rsid w:val="00585AC6"/>
    <w:rsid w:val="00585B14"/>
    <w:rsid w:val="005861B6"/>
    <w:rsid w:val="005879DC"/>
    <w:rsid w:val="005903AF"/>
    <w:rsid w:val="005933D7"/>
    <w:rsid w:val="0059346A"/>
    <w:rsid w:val="00594B77"/>
    <w:rsid w:val="00594E92"/>
    <w:rsid w:val="00596C1D"/>
    <w:rsid w:val="005A13E7"/>
    <w:rsid w:val="005A3807"/>
    <w:rsid w:val="005B0A6C"/>
    <w:rsid w:val="005B1012"/>
    <w:rsid w:val="005B22F0"/>
    <w:rsid w:val="005B2ED8"/>
    <w:rsid w:val="005B3999"/>
    <w:rsid w:val="005B5194"/>
    <w:rsid w:val="005B798C"/>
    <w:rsid w:val="005C12D1"/>
    <w:rsid w:val="005C3AD7"/>
    <w:rsid w:val="005C3FF2"/>
    <w:rsid w:val="005C4962"/>
    <w:rsid w:val="005C59CF"/>
    <w:rsid w:val="005C5E0B"/>
    <w:rsid w:val="005C6A18"/>
    <w:rsid w:val="005D1341"/>
    <w:rsid w:val="005D291B"/>
    <w:rsid w:val="005D4B57"/>
    <w:rsid w:val="005D4B64"/>
    <w:rsid w:val="005D6276"/>
    <w:rsid w:val="005D7959"/>
    <w:rsid w:val="005E0223"/>
    <w:rsid w:val="005E209B"/>
    <w:rsid w:val="005E3D55"/>
    <w:rsid w:val="005E3E72"/>
    <w:rsid w:val="005E5187"/>
    <w:rsid w:val="005E5F62"/>
    <w:rsid w:val="005E602F"/>
    <w:rsid w:val="005E6581"/>
    <w:rsid w:val="005E6B81"/>
    <w:rsid w:val="005E6C11"/>
    <w:rsid w:val="005F1B51"/>
    <w:rsid w:val="005F27C4"/>
    <w:rsid w:val="005F37EC"/>
    <w:rsid w:val="005F383A"/>
    <w:rsid w:val="005F4B67"/>
    <w:rsid w:val="005F670D"/>
    <w:rsid w:val="005F778C"/>
    <w:rsid w:val="005F7D2A"/>
    <w:rsid w:val="00600476"/>
    <w:rsid w:val="0060115B"/>
    <w:rsid w:val="00603E53"/>
    <w:rsid w:val="0060473A"/>
    <w:rsid w:val="006049FF"/>
    <w:rsid w:val="00605EF7"/>
    <w:rsid w:val="00610E65"/>
    <w:rsid w:val="00612216"/>
    <w:rsid w:val="00612C9A"/>
    <w:rsid w:val="00613692"/>
    <w:rsid w:val="00616D3E"/>
    <w:rsid w:val="00617520"/>
    <w:rsid w:val="00620018"/>
    <w:rsid w:val="00621BE1"/>
    <w:rsid w:val="006231C6"/>
    <w:rsid w:val="006237C2"/>
    <w:rsid w:val="00624151"/>
    <w:rsid w:val="006257B5"/>
    <w:rsid w:val="0062687E"/>
    <w:rsid w:val="00631F5F"/>
    <w:rsid w:val="0063279C"/>
    <w:rsid w:val="006329A3"/>
    <w:rsid w:val="006343A9"/>
    <w:rsid w:val="00634E48"/>
    <w:rsid w:val="00635FAA"/>
    <w:rsid w:val="00637CC9"/>
    <w:rsid w:val="00640528"/>
    <w:rsid w:val="00641D1D"/>
    <w:rsid w:val="00642FB6"/>
    <w:rsid w:val="00644D7B"/>
    <w:rsid w:val="00647E70"/>
    <w:rsid w:val="00650076"/>
    <w:rsid w:val="006509F4"/>
    <w:rsid w:val="006512D7"/>
    <w:rsid w:val="00651DB0"/>
    <w:rsid w:val="006524BF"/>
    <w:rsid w:val="00653633"/>
    <w:rsid w:val="00655849"/>
    <w:rsid w:val="00655CB6"/>
    <w:rsid w:val="00656F71"/>
    <w:rsid w:val="00660814"/>
    <w:rsid w:val="00660F15"/>
    <w:rsid w:val="006634A3"/>
    <w:rsid w:val="00663B24"/>
    <w:rsid w:val="00663EBB"/>
    <w:rsid w:val="006645F7"/>
    <w:rsid w:val="00665A1A"/>
    <w:rsid w:val="00665D99"/>
    <w:rsid w:val="0066627A"/>
    <w:rsid w:val="00666393"/>
    <w:rsid w:val="0066716A"/>
    <w:rsid w:val="00672AFB"/>
    <w:rsid w:val="00672EB3"/>
    <w:rsid w:val="006734D6"/>
    <w:rsid w:val="00674139"/>
    <w:rsid w:val="006746B7"/>
    <w:rsid w:val="0067751D"/>
    <w:rsid w:val="00680283"/>
    <w:rsid w:val="00680E6E"/>
    <w:rsid w:val="00683337"/>
    <w:rsid w:val="006833C5"/>
    <w:rsid w:val="00685479"/>
    <w:rsid w:val="0068587C"/>
    <w:rsid w:val="006878A1"/>
    <w:rsid w:val="00687F57"/>
    <w:rsid w:val="00690F5E"/>
    <w:rsid w:val="006937D7"/>
    <w:rsid w:val="00694721"/>
    <w:rsid w:val="00694F5B"/>
    <w:rsid w:val="00694FAD"/>
    <w:rsid w:val="00695588"/>
    <w:rsid w:val="00696D79"/>
    <w:rsid w:val="00697459"/>
    <w:rsid w:val="00697FC9"/>
    <w:rsid w:val="006A0D27"/>
    <w:rsid w:val="006A115D"/>
    <w:rsid w:val="006A18F6"/>
    <w:rsid w:val="006A2F49"/>
    <w:rsid w:val="006A3F11"/>
    <w:rsid w:val="006A444A"/>
    <w:rsid w:val="006A4DB2"/>
    <w:rsid w:val="006A5388"/>
    <w:rsid w:val="006A5B27"/>
    <w:rsid w:val="006A6392"/>
    <w:rsid w:val="006A7F6E"/>
    <w:rsid w:val="006B00B6"/>
    <w:rsid w:val="006B0EDB"/>
    <w:rsid w:val="006B14D3"/>
    <w:rsid w:val="006B2722"/>
    <w:rsid w:val="006B4FEA"/>
    <w:rsid w:val="006B5A5E"/>
    <w:rsid w:val="006C24C3"/>
    <w:rsid w:val="006C2683"/>
    <w:rsid w:val="006C446A"/>
    <w:rsid w:val="006C5567"/>
    <w:rsid w:val="006C694E"/>
    <w:rsid w:val="006D016E"/>
    <w:rsid w:val="006D1739"/>
    <w:rsid w:val="006D1947"/>
    <w:rsid w:val="006D1C6B"/>
    <w:rsid w:val="006D3E08"/>
    <w:rsid w:val="006D4507"/>
    <w:rsid w:val="006D6765"/>
    <w:rsid w:val="006D6951"/>
    <w:rsid w:val="006D79AF"/>
    <w:rsid w:val="006D7DF8"/>
    <w:rsid w:val="006E14C6"/>
    <w:rsid w:val="006E2057"/>
    <w:rsid w:val="006E2822"/>
    <w:rsid w:val="006E2AC5"/>
    <w:rsid w:val="006E384E"/>
    <w:rsid w:val="006E544F"/>
    <w:rsid w:val="006E5502"/>
    <w:rsid w:val="006E744E"/>
    <w:rsid w:val="006E758E"/>
    <w:rsid w:val="006F03FA"/>
    <w:rsid w:val="006F2871"/>
    <w:rsid w:val="006F2A73"/>
    <w:rsid w:val="006F3194"/>
    <w:rsid w:val="006F451F"/>
    <w:rsid w:val="006F5288"/>
    <w:rsid w:val="006F6915"/>
    <w:rsid w:val="007006B5"/>
    <w:rsid w:val="00701BB4"/>
    <w:rsid w:val="007028BB"/>
    <w:rsid w:val="007045A2"/>
    <w:rsid w:val="00704AEA"/>
    <w:rsid w:val="00704B6C"/>
    <w:rsid w:val="00705B5A"/>
    <w:rsid w:val="00707DD7"/>
    <w:rsid w:val="0071095C"/>
    <w:rsid w:val="00711867"/>
    <w:rsid w:val="007130BA"/>
    <w:rsid w:val="0071355C"/>
    <w:rsid w:val="00713750"/>
    <w:rsid w:val="00714466"/>
    <w:rsid w:val="00714F1B"/>
    <w:rsid w:val="007152F2"/>
    <w:rsid w:val="00715412"/>
    <w:rsid w:val="00716ACC"/>
    <w:rsid w:val="00717E6F"/>
    <w:rsid w:val="007203D8"/>
    <w:rsid w:val="0072071E"/>
    <w:rsid w:val="00720B9E"/>
    <w:rsid w:val="00720C12"/>
    <w:rsid w:val="00721312"/>
    <w:rsid w:val="0072178D"/>
    <w:rsid w:val="00721FA9"/>
    <w:rsid w:val="00722493"/>
    <w:rsid w:val="007226EA"/>
    <w:rsid w:val="007229E7"/>
    <w:rsid w:val="007239C6"/>
    <w:rsid w:val="007243A9"/>
    <w:rsid w:val="00724962"/>
    <w:rsid w:val="007249B9"/>
    <w:rsid w:val="00725631"/>
    <w:rsid w:val="00730283"/>
    <w:rsid w:val="00730B9A"/>
    <w:rsid w:val="00731746"/>
    <w:rsid w:val="007334EC"/>
    <w:rsid w:val="00733DAF"/>
    <w:rsid w:val="007344AF"/>
    <w:rsid w:val="00736906"/>
    <w:rsid w:val="0073695D"/>
    <w:rsid w:val="0073717F"/>
    <w:rsid w:val="007411B9"/>
    <w:rsid w:val="0074229E"/>
    <w:rsid w:val="0074302E"/>
    <w:rsid w:val="0074572A"/>
    <w:rsid w:val="007459B5"/>
    <w:rsid w:val="00745DE3"/>
    <w:rsid w:val="00750693"/>
    <w:rsid w:val="00750802"/>
    <w:rsid w:val="0075197E"/>
    <w:rsid w:val="007519D1"/>
    <w:rsid w:val="0075323E"/>
    <w:rsid w:val="007542A7"/>
    <w:rsid w:val="00754B55"/>
    <w:rsid w:val="00754BB8"/>
    <w:rsid w:val="0075578C"/>
    <w:rsid w:val="00755971"/>
    <w:rsid w:val="00755E9E"/>
    <w:rsid w:val="00755FCF"/>
    <w:rsid w:val="007577AB"/>
    <w:rsid w:val="0075792B"/>
    <w:rsid w:val="0076118D"/>
    <w:rsid w:val="0076129B"/>
    <w:rsid w:val="007621EF"/>
    <w:rsid w:val="0076278C"/>
    <w:rsid w:val="00764729"/>
    <w:rsid w:val="00764F5C"/>
    <w:rsid w:val="00766D14"/>
    <w:rsid w:val="00767295"/>
    <w:rsid w:val="00770E45"/>
    <w:rsid w:val="00772577"/>
    <w:rsid w:val="0077416C"/>
    <w:rsid w:val="0077465A"/>
    <w:rsid w:val="0077501A"/>
    <w:rsid w:val="007760FE"/>
    <w:rsid w:val="007773F6"/>
    <w:rsid w:val="00780F30"/>
    <w:rsid w:val="007816AC"/>
    <w:rsid w:val="00782FC9"/>
    <w:rsid w:val="00783489"/>
    <w:rsid w:val="00783498"/>
    <w:rsid w:val="007834CE"/>
    <w:rsid w:val="00783709"/>
    <w:rsid w:val="00783C1B"/>
    <w:rsid w:val="0078425E"/>
    <w:rsid w:val="007858F4"/>
    <w:rsid w:val="00790749"/>
    <w:rsid w:val="00792392"/>
    <w:rsid w:val="00792670"/>
    <w:rsid w:val="0079361A"/>
    <w:rsid w:val="0079394D"/>
    <w:rsid w:val="00793FF9"/>
    <w:rsid w:val="00796719"/>
    <w:rsid w:val="00797915"/>
    <w:rsid w:val="007A65A5"/>
    <w:rsid w:val="007A6ECA"/>
    <w:rsid w:val="007B1922"/>
    <w:rsid w:val="007B2C6D"/>
    <w:rsid w:val="007B3E43"/>
    <w:rsid w:val="007B5DEC"/>
    <w:rsid w:val="007B6672"/>
    <w:rsid w:val="007B7368"/>
    <w:rsid w:val="007B7764"/>
    <w:rsid w:val="007C0E2C"/>
    <w:rsid w:val="007C1AF1"/>
    <w:rsid w:val="007C42A9"/>
    <w:rsid w:val="007C52FB"/>
    <w:rsid w:val="007C67FE"/>
    <w:rsid w:val="007D12C4"/>
    <w:rsid w:val="007D465B"/>
    <w:rsid w:val="007D6265"/>
    <w:rsid w:val="007D654C"/>
    <w:rsid w:val="007D6A88"/>
    <w:rsid w:val="007E0FCF"/>
    <w:rsid w:val="007E1870"/>
    <w:rsid w:val="007E1BF9"/>
    <w:rsid w:val="007E3D72"/>
    <w:rsid w:val="007E69B9"/>
    <w:rsid w:val="007F153B"/>
    <w:rsid w:val="007F161E"/>
    <w:rsid w:val="007F2566"/>
    <w:rsid w:val="007F4C94"/>
    <w:rsid w:val="007F599C"/>
    <w:rsid w:val="00800086"/>
    <w:rsid w:val="008005E7"/>
    <w:rsid w:val="00800778"/>
    <w:rsid w:val="00801404"/>
    <w:rsid w:val="0080367A"/>
    <w:rsid w:val="00803BC3"/>
    <w:rsid w:val="00805B28"/>
    <w:rsid w:val="00806C0F"/>
    <w:rsid w:val="00810A59"/>
    <w:rsid w:val="00813B2E"/>
    <w:rsid w:val="008157A3"/>
    <w:rsid w:val="00816433"/>
    <w:rsid w:val="0082202C"/>
    <w:rsid w:val="00822450"/>
    <w:rsid w:val="00826CC0"/>
    <w:rsid w:val="00826DD2"/>
    <w:rsid w:val="00833029"/>
    <w:rsid w:val="008352B2"/>
    <w:rsid w:val="00840B98"/>
    <w:rsid w:val="00840C85"/>
    <w:rsid w:val="00842423"/>
    <w:rsid w:val="00842E24"/>
    <w:rsid w:val="00843C76"/>
    <w:rsid w:val="00844234"/>
    <w:rsid w:val="00844C9F"/>
    <w:rsid w:val="00845858"/>
    <w:rsid w:val="0084586A"/>
    <w:rsid w:val="00845B9D"/>
    <w:rsid w:val="00846445"/>
    <w:rsid w:val="00846776"/>
    <w:rsid w:val="00847B9F"/>
    <w:rsid w:val="00851664"/>
    <w:rsid w:val="0085166F"/>
    <w:rsid w:val="008530E7"/>
    <w:rsid w:val="00854FA0"/>
    <w:rsid w:val="00855E93"/>
    <w:rsid w:val="0085610C"/>
    <w:rsid w:val="008622EC"/>
    <w:rsid w:val="00864140"/>
    <w:rsid w:val="008645DD"/>
    <w:rsid w:val="008654C3"/>
    <w:rsid w:val="0086672B"/>
    <w:rsid w:val="00866858"/>
    <w:rsid w:val="00872891"/>
    <w:rsid w:val="00872FC0"/>
    <w:rsid w:val="008732D5"/>
    <w:rsid w:val="00873E2D"/>
    <w:rsid w:val="00877546"/>
    <w:rsid w:val="00880258"/>
    <w:rsid w:val="0088090D"/>
    <w:rsid w:val="0088198E"/>
    <w:rsid w:val="00881B0B"/>
    <w:rsid w:val="0088290F"/>
    <w:rsid w:val="008829D1"/>
    <w:rsid w:val="00882AAE"/>
    <w:rsid w:val="00884599"/>
    <w:rsid w:val="00886316"/>
    <w:rsid w:val="00886E6B"/>
    <w:rsid w:val="0089097F"/>
    <w:rsid w:val="00890BB5"/>
    <w:rsid w:val="00890CA6"/>
    <w:rsid w:val="0089209F"/>
    <w:rsid w:val="008924BC"/>
    <w:rsid w:val="00893AD3"/>
    <w:rsid w:val="008941A7"/>
    <w:rsid w:val="008944A1"/>
    <w:rsid w:val="00895AB7"/>
    <w:rsid w:val="00895C6D"/>
    <w:rsid w:val="00896A8A"/>
    <w:rsid w:val="008A5A02"/>
    <w:rsid w:val="008A5E1D"/>
    <w:rsid w:val="008A5ED0"/>
    <w:rsid w:val="008A74FF"/>
    <w:rsid w:val="008B1ED9"/>
    <w:rsid w:val="008B1F18"/>
    <w:rsid w:val="008B3876"/>
    <w:rsid w:val="008B4343"/>
    <w:rsid w:val="008B4E4A"/>
    <w:rsid w:val="008B7713"/>
    <w:rsid w:val="008C2665"/>
    <w:rsid w:val="008C32F3"/>
    <w:rsid w:val="008C424B"/>
    <w:rsid w:val="008C4EF8"/>
    <w:rsid w:val="008C545B"/>
    <w:rsid w:val="008D0361"/>
    <w:rsid w:val="008D1C4D"/>
    <w:rsid w:val="008D2BDB"/>
    <w:rsid w:val="008D4B95"/>
    <w:rsid w:val="008D5039"/>
    <w:rsid w:val="008D5131"/>
    <w:rsid w:val="008D5E32"/>
    <w:rsid w:val="008D67C4"/>
    <w:rsid w:val="008E26C2"/>
    <w:rsid w:val="008E387F"/>
    <w:rsid w:val="008E4BAC"/>
    <w:rsid w:val="008E52C5"/>
    <w:rsid w:val="008E575C"/>
    <w:rsid w:val="008E6483"/>
    <w:rsid w:val="008E6FF4"/>
    <w:rsid w:val="008F0B5D"/>
    <w:rsid w:val="008F1152"/>
    <w:rsid w:val="008F36FD"/>
    <w:rsid w:val="008F3FD7"/>
    <w:rsid w:val="008F4067"/>
    <w:rsid w:val="008F4156"/>
    <w:rsid w:val="008F437C"/>
    <w:rsid w:val="008F5C5D"/>
    <w:rsid w:val="008F619B"/>
    <w:rsid w:val="008F733C"/>
    <w:rsid w:val="008F7391"/>
    <w:rsid w:val="0090050F"/>
    <w:rsid w:val="00900B7E"/>
    <w:rsid w:val="00902E43"/>
    <w:rsid w:val="00902F00"/>
    <w:rsid w:val="009041E4"/>
    <w:rsid w:val="00906770"/>
    <w:rsid w:val="0090715D"/>
    <w:rsid w:val="0090736F"/>
    <w:rsid w:val="00907649"/>
    <w:rsid w:val="009103DA"/>
    <w:rsid w:val="00910807"/>
    <w:rsid w:val="009136B2"/>
    <w:rsid w:val="00914229"/>
    <w:rsid w:val="00914BEA"/>
    <w:rsid w:val="00916E1D"/>
    <w:rsid w:val="00921159"/>
    <w:rsid w:val="0092215A"/>
    <w:rsid w:val="00923E54"/>
    <w:rsid w:val="00924069"/>
    <w:rsid w:val="00924B30"/>
    <w:rsid w:val="00925CAF"/>
    <w:rsid w:val="0092771F"/>
    <w:rsid w:val="00927CA9"/>
    <w:rsid w:val="00931E2F"/>
    <w:rsid w:val="00933226"/>
    <w:rsid w:val="009338A7"/>
    <w:rsid w:val="009368EA"/>
    <w:rsid w:val="00937967"/>
    <w:rsid w:val="00941A03"/>
    <w:rsid w:val="00944010"/>
    <w:rsid w:val="0094692B"/>
    <w:rsid w:val="00946E6D"/>
    <w:rsid w:val="00950A20"/>
    <w:rsid w:val="00950D89"/>
    <w:rsid w:val="00950F83"/>
    <w:rsid w:val="009523FA"/>
    <w:rsid w:val="0095271A"/>
    <w:rsid w:val="00956BCB"/>
    <w:rsid w:val="00956DA0"/>
    <w:rsid w:val="00957F44"/>
    <w:rsid w:val="0096062A"/>
    <w:rsid w:val="00961CFA"/>
    <w:rsid w:val="00962242"/>
    <w:rsid w:val="00962749"/>
    <w:rsid w:val="00962EE3"/>
    <w:rsid w:val="009632B8"/>
    <w:rsid w:val="00963F6B"/>
    <w:rsid w:val="00964D59"/>
    <w:rsid w:val="00964ED8"/>
    <w:rsid w:val="009652BB"/>
    <w:rsid w:val="0096635D"/>
    <w:rsid w:val="00971209"/>
    <w:rsid w:val="00971878"/>
    <w:rsid w:val="009730E7"/>
    <w:rsid w:val="00973DF5"/>
    <w:rsid w:val="00974027"/>
    <w:rsid w:val="00976CB4"/>
    <w:rsid w:val="00976D3E"/>
    <w:rsid w:val="0097712A"/>
    <w:rsid w:val="00980430"/>
    <w:rsid w:val="00980B16"/>
    <w:rsid w:val="0098233A"/>
    <w:rsid w:val="009842CC"/>
    <w:rsid w:val="00984BFF"/>
    <w:rsid w:val="009856CC"/>
    <w:rsid w:val="009861F6"/>
    <w:rsid w:val="00991908"/>
    <w:rsid w:val="00993820"/>
    <w:rsid w:val="00993C9D"/>
    <w:rsid w:val="009940C6"/>
    <w:rsid w:val="00995373"/>
    <w:rsid w:val="00995B4C"/>
    <w:rsid w:val="00996696"/>
    <w:rsid w:val="009972DD"/>
    <w:rsid w:val="009A2E02"/>
    <w:rsid w:val="009A5240"/>
    <w:rsid w:val="009A614B"/>
    <w:rsid w:val="009A6950"/>
    <w:rsid w:val="009B0CE3"/>
    <w:rsid w:val="009B1524"/>
    <w:rsid w:val="009B1F56"/>
    <w:rsid w:val="009B2A51"/>
    <w:rsid w:val="009B2C4F"/>
    <w:rsid w:val="009B35AE"/>
    <w:rsid w:val="009B4490"/>
    <w:rsid w:val="009B4901"/>
    <w:rsid w:val="009B53CD"/>
    <w:rsid w:val="009B6D8D"/>
    <w:rsid w:val="009B6F1F"/>
    <w:rsid w:val="009C1168"/>
    <w:rsid w:val="009C349B"/>
    <w:rsid w:val="009C45AC"/>
    <w:rsid w:val="009C4FDD"/>
    <w:rsid w:val="009C729C"/>
    <w:rsid w:val="009C75AB"/>
    <w:rsid w:val="009D1166"/>
    <w:rsid w:val="009D61F2"/>
    <w:rsid w:val="009D6BA9"/>
    <w:rsid w:val="009D7D50"/>
    <w:rsid w:val="009E006C"/>
    <w:rsid w:val="009E1A51"/>
    <w:rsid w:val="009E1D76"/>
    <w:rsid w:val="009E4627"/>
    <w:rsid w:val="009E48C0"/>
    <w:rsid w:val="009E49FB"/>
    <w:rsid w:val="009E5FC7"/>
    <w:rsid w:val="009F2E03"/>
    <w:rsid w:val="009F357D"/>
    <w:rsid w:val="009F5690"/>
    <w:rsid w:val="009F5F0C"/>
    <w:rsid w:val="00A0007C"/>
    <w:rsid w:val="00A00273"/>
    <w:rsid w:val="00A003C8"/>
    <w:rsid w:val="00A00BE4"/>
    <w:rsid w:val="00A0162D"/>
    <w:rsid w:val="00A02828"/>
    <w:rsid w:val="00A02AB7"/>
    <w:rsid w:val="00A042E7"/>
    <w:rsid w:val="00A047B7"/>
    <w:rsid w:val="00A0529B"/>
    <w:rsid w:val="00A060BF"/>
    <w:rsid w:val="00A0646B"/>
    <w:rsid w:val="00A06DA2"/>
    <w:rsid w:val="00A0783F"/>
    <w:rsid w:val="00A07FAE"/>
    <w:rsid w:val="00A10576"/>
    <w:rsid w:val="00A11ACF"/>
    <w:rsid w:val="00A12AC8"/>
    <w:rsid w:val="00A13713"/>
    <w:rsid w:val="00A13E24"/>
    <w:rsid w:val="00A1433E"/>
    <w:rsid w:val="00A14687"/>
    <w:rsid w:val="00A154A5"/>
    <w:rsid w:val="00A165DC"/>
    <w:rsid w:val="00A1746E"/>
    <w:rsid w:val="00A17FC2"/>
    <w:rsid w:val="00A21667"/>
    <w:rsid w:val="00A22D64"/>
    <w:rsid w:val="00A22FC7"/>
    <w:rsid w:val="00A23298"/>
    <w:rsid w:val="00A23850"/>
    <w:rsid w:val="00A23CD1"/>
    <w:rsid w:val="00A24BBA"/>
    <w:rsid w:val="00A24F05"/>
    <w:rsid w:val="00A259D1"/>
    <w:rsid w:val="00A25A45"/>
    <w:rsid w:val="00A2627B"/>
    <w:rsid w:val="00A26A9A"/>
    <w:rsid w:val="00A26CCE"/>
    <w:rsid w:val="00A2735C"/>
    <w:rsid w:val="00A30A4D"/>
    <w:rsid w:val="00A31AC5"/>
    <w:rsid w:val="00A31BE7"/>
    <w:rsid w:val="00A3257C"/>
    <w:rsid w:val="00A32B82"/>
    <w:rsid w:val="00A3350F"/>
    <w:rsid w:val="00A3419B"/>
    <w:rsid w:val="00A3425F"/>
    <w:rsid w:val="00A34949"/>
    <w:rsid w:val="00A36A54"/>
    <w:rsid w:val="00A41C03"/>
    <w:rsid w:val="00A4330F"/>
    <w:rsid w:val="00A440BC"/>
    <w:rsid w:val="00A45556"/>
    <w:rsid w:val="00A45E8E"/>
    <w:rsid w:val="00A471ED"/>
    <w:rsid w:val="00A47F60"/>
    <w:rsid w:val="00A50F97"/>
    <w:rsid w:val="00A518BB"/>
    <w:rsid w:val="00A52086"/>
    <w:rsid w:val="00A5279E"/>
    <w:rsid w:val="00A528F0"/>
    <w:rsid w:val="00A543D9"/>
    <w:rsid w:val="00A5578F"/>
    <w:rsid w:val="00A56B4D"/>
    <w:rsid w:val="00A6004E"/>
    <w:rsid w:val="00A62283"/>
    <w:rsid w:val="00A623E7"/>
    <w:rsid w:val="00A6301D"/>
    <w:rsid w:val="00A639D6"/>
    <w:rsid w:val="00A65C95"/>
    <w:rsid w:val="00A6619C"/>
    <w:rsid w:val="00A67429"/>
    <w:rsid w:val="00A677D1"/>
    <w:rsid w:val="00A70A68"/>
    <w:rsid w:val="00A71CF4"/>
    <w:rsid w:val="00A72086"/>
    <w:rsid w:val="00A72CA8"/>
    <w:rsid w:val="00A72F11"/>
    <w:rsid w:val="00A73042"/>
    <w:rsid w:val="00A741ED"/>
    <w:rsid w:val="00A74A4B"/>
    <w:rsid w:val="00A74BA5"/>
    <w:rsid w:val="00A7542F"/>
    <w:rsid w:val="00A75FEC"/>
    <w:rsid w:val="00A7649F"/>
    <w:rsid w:val="00A76F19"/>
    <w:rsid w:val="00A80DCE"/>
    <w:rsid w:val="00A8274D"/>
    <w:rsid w:val="00A84957"/>
    <w:rsid w:val="00A86070"/>
    <w:rsid w:val="00A865AC"/>
    <w:rsid w:val="00A87007"/>
    <w:rsid w:val="00A875BE"/>
    <w:rsid w:val="00A87F13"/>
    <w:rsid w:val="00A92FA5"/>
    <w:rsid w:val="00A9331F"/>
    <w:rsid w:val="00A942B8"/>
    <w:rsid w:val="00A9710E"/>
    <w:rsid w:val="00AA0CAE"/>
    <w:rsid w:val="00AA0F19"/>
    <w:rsid w:val="00AA39F1"/>
    <w:rsid w:val="00AA3BFD"/>
    <w:rsid w:val="00AA5D97"/>
    <w:rsid w:val="00AA6080"/>
    <w:rsid w:val="00AA61E6"/>
    <w:rsid w:val="00AA6460"/>
    <w:rsid w:val="00AA6F45"/>
    <w:rsid w:val="00AA7F0F"/>
    <w:rsid w:val="00AB1BB0"/>
    <w:rsid w:val="00AB2571"/>
    <w:rsid w:val="00AB3062"/>
    <w:rsid w:val="00AB36B4"/>
    <w:rsid w:val="00AB3A26"/>
    <w:rsid w:val="00AB5361"/>
    <w:rsid w:val="00AC0C9F"/>
    <w:rsid w:val="00AC4388"/>
    <w:rsid w:val="00AC4AA2"/>
    <w:rsid w:val="00AC61F4"/>
    <w:rsid w:val="00AD1D92"/>
    <w:rsid w:val="00AD1DE7"/>
    <w:rsid w:val="00AD219A"/>
    <w:rsid w:val="00AD378B"/>
    <w:rsid w:val="00AD3E35"/>
    <w:rsid w:val="00AD4295"/>
    <w:rsid w:val="00AD5731"/>
    <w:rsid w:val="00AD607F"/>
    <w:rsid w:val="00AD6643"/>
    <w:rsid w:val="00AD69AA"/>
    <w:rsid w:val="00AD6CF3"/>
    <w:rsid w:val="00AE12A2"/>
    <w:rsid w:val="00AE2153"/>
    <w:rsid w:val="00AE2C08"/>
    <w:rsid w:val="00AE52A4"/>
    <w:rsid w:val="00AE5445"/>
    <w:rsid w:val="00AE6C02"/>
    <w:rsid w:val="00AE74F5"/>
    <w:rsid w:val="00AF5092"/>
    <w:rsid w:val="00AF667A"/>
    <w:rsid w:val="00AF724C"/>
    <w:rsid w:val="00AF7694"/>
    <w:rsid w:val="00B01BB5"/>
    <w:rsid w:val="00B01E99"/>
    <w:rsid w:val="00B04978"/>
    <w:rsid w:val="00B06AA4"/>
    <w:rsid w:val="00B07A6F"/>
    <w:rsid w:val="00B07F91"/>
    <w:rsid w:val="00B10067"/>
    <w:rsid w:val="00B11714"/>
    <w:rsid w:val="00B120EF"/>
    <w:rsid w:val="00B12860"/>
    <w:rsid w:val="00B12AA6"/>
    <w:rsid w:val="00B14026"/>
    <w:rsid w:val="00B15150"/>
    <w:rsid w:val="00B16E00"/>
    <w:rsid w:val="00B208EA"/>
    <w:rsid w:val="00B21269"/>
    <w:rsid w:val="00B21F72"/>
    <w:rsid w:val="00B22AC7"/>
    <w:rsid w:val="00B22CA9"/>
    <w:rsid w:val="00B230DE"/>
    <w:rsid w:val="00B23986"/>
    <w:rsid w:val="00B24947"/>
    <w:rsid w:val="00B24A23"/>
    <w:rsid w:val="00B24F76"/>
    <w:rsid w:val="00B27C5D"/>
    <w:rsid w:val="00B27D8E"/>
    <w:rsid w:val="00B30A84"/>
    <w:rsid w:val="00B31CD5"/>
    <w:rsid w:val="00B31E85"/>
    <w:rsid w:val="00B32EAC"/>
    <w:rsid w:val="00B343FA"/>
    <w:rsid w:val="00B34CA5"/>
    <w:rsid w:val="00B36012"/>
    <w:rsid w:val="00B3611C"/>
    <w:rsid w:val="00B41344"/>
    <w:rsid w:val="00B416F2"/>
    <w:rsid w:val="00B4358E"/>
    <w:rsid w:val="00B43EA9"/>
    <w:rsid w:val="00B44785"/>
    <w:rsid w:val="00B45E7B"/>
    <w:rsid w:val="00B45F86"/>
    <w:rsid w:val="00B461BE"/>
    <w:rsid w:val="00B471DA"/>
    <w:rsid w:val="00B47D70"/>
    <w:rsid w:val="00B52D4E"/>
    <w:rsid w:val="00B53A57"/>
    <w:rsid w:val="00B53C52"/>
    <w:rsid w:val="00B53FA7"/>
    <w:rsid w:val="00B54627"/>
    <w:rsid w:val="00B55278"/>
    <w:rsid w:val="00B578D0"/>
    <w:rsid w:val="00B63740"/>
    <w:rsid w:val="00B657A1"/>
    <w:rsid w:val="00B6695B"/>
    <w:rsid w:val="00B66AA1"/>
    <w:rsid w:val="00B67A85"/>
    <w:rsid w:val="00B7083B"/>
    <w:rsid w:val="00B716D9"/>
    <w:rsid w:val="00B72692"/>
    <w:rsid w:val="00B72FCB"/>
    <w:rsid w:val="00B73411"/>
    <w:rsid w:val="00B7622B"/>
    <w:rsid w:val="00B769A3"/>
    <w:rsid w:val="00B84731"/>
    <w:rsid w:val="00B9003B"/>
    <w:rsid w:val="00B915A2"/>
    <w:rsid w:val="00B91CF2"/>
    <w:rsid w:val="00B93049"/>
    <w:rsid w:val="00B933F3"/>
    <w:rsid w:val="00B937F5"/>
    <w:rsid w:val="00B942AC"/>
    <w:rsid w:val="00B94FC7"/>
    <w:rsid w:val="00B97994"/>
    <w:rsid w:val="00BA01DC"/>
    <w:rsid w:val="00BA092E"/>
    <w:rsid w:val="00BA0B36"/>
    <w:rsid w:val="00BA0BB6"/>
    <w:rsid w:val="00BA0C2C"/>
    <w:rsid w:val="00BA131E"/>
    <w:rsid w:val="00BA22C6"/>
    <w:rsid w:val="00BA3584"/>
    <w:rsid w:val="00BA478C"/>
    <w:rsid w:val="00BA4B6F"/>
    <w:rsid w:val="00BA500D"/>
    <w:rsid w:val="00BA530E"/>
    <w:rsid w:val="00BA5522"/>
    <w:rsid w:val="00BA6373"/>
    <w:rsid w:val="00BA6A55"/>
    <w:rsid w:val="00BA73FB"/>
    <w:rsid w:val="00BA7C3B"/>
    <w:rsid w:val="00BB0999"/>
    <w:rsid w:val="00BB0B14"/>
    <w:rsid w:val="00BB1ACF"/>
    <w:rsid w:val="00BB24E2"/>
    <w:rsid w:val="00BB4F2D"/>
    <w:rsid w:val="00BB736A"/>
    <w:rsid w:val="00BB7DA5"/>
    <w:rsid w:val="00BC24B3"/>
    <w:rsid w:val="00BC4E8E"/>
    <w:rsid w:val="00BC63AE"/>
    <w:rsid w:val="00BC6614"/>
    <w:rsid w:val="00BD0EBE"/>
    <w:rsid w:val="00BD1515"/>
    <w:rsid w:val="00BD16F8"/>
    <w:rsid w:val="00BD3BF4"/>
    <w:rsid w:val="00BD432D"/>
    <w:rsid w:val="00BD4B1A"/>
    <w:rsid w:val="00BD532F"/>
    <w:rsid w:val="00BD5371"/>
    <w:rsid w:val="00BD5653"/>
    <w:rsid w:val="00BD6454"/>
    <w:rsid w:val="00BE0DF6"/>
    <w:rsid w:val="00BE19D3"/>
    <w:rsid w:val="00BE2C4A"/>
    <w:rsid w:val="00BE4021"/>
    <w:rsid w:val="00BE50E8"/>
    <w:rsid w:val="00BE650D"/>
    <w:rsid w:val="00BE6A25"/>
    <w:rsid w:val="00BF1402"/>
    <w:rsid w:val="00BF2694"/>
    <w:rsid w:val="00BF2FD5"/>
    <w:rsid w:val="00BF44A0"/>
    <w:rsid w:val="00BF4D78"/>
    <w:rsid w:val="00BF689B"/>
    <w:rsid w:val="00C003E5"/>
    <w:rsid w:val="00C011C9"/>
    <w:rsid w:val="00C01848"/>
    <w:rsid w:val="00C030BC"/>
    <w:rsid w:val="00C03550"/>
    <w:rsid w:val="00C040B8"/>
    <w:rsid w:val="00C067BF"/>
    <w:rsid w:val="00C11C2A"/>
    <w:rsid w:val="00C121F8"/>
    <w:rsid w:val="00C12926"/>
    <w:rsid w:val="00C12987"/>
    <w:rsid w:val="00C12D4C"/>
    <w:rsid w:val="00C14C62"/>
    <w:rsid w:val="00C152E8"/>
    <w:rsid w:val="00C16BA1"/>
    <w:rsid w:val="00C2048C"/>
    <w:rsid w:val="00C20BC9"/>
    <w:rsid w:val="00C23564"/>
    <w:rsid w:val="00C23C9E"/>
    <w:rsid w:val="00C26DCE"/>
    <w:rsid w:val="00C323E6"/>
    <w:rsid w:val="00C327A4"/>
    <w:rsid w:val="00C33C16"/>
    <w:rsid w:val="00C34876"/>
    <w:rsid w:val="00C353B8"/>
    <w:rsid w:val="00C36B5B"/>
    <w:rsid w:val="00C40342"/>
    <w:rsid w:val="00C40ACD"/>
    <w:rsid w:val="00C40F24"/>
    <w:rsid w:val="00C40F67"/>
    <w:rsid w:val="00C42E66"/>
    <w:rsid w:val="00C44123"/>
    <w:rsid w:val="00C44145"/>
    <w:rsid w:val="00C45C91"/>
    <w:rsid w:val="00C46041"/>
    <w:rsid w:val="00C4694D"/>
    <w:rsid w:val="00C51D97"/>
    <w:rsid w:val="00C52276"/>
    <w:rsid w:val="00C52679"/>
    <w:rsid w:val="00C52933"/>
    <w:rsid w:val="00C531FE"/>
    <w:rsid w:val="00C543D8"/>
    <w:rsid w:val="00C56F1E"/>
    <w:rsid w:val="00C5703A"/>
    <w:rsid w:val="00C60394"/>
    <w:rsid w:val="00C60494"/>
    <w:rsid w:val="00C60A3D"/>
    <w:rsid w:val="00C60F7B"/>
    <w:rsid w:val="00C614B7"/>
    <w:rsid w:val="00C61FD9"/>
    <w:rsid w:val="00C632D8"/>
    <w:rsid w:val="00C6362C"/>
    <w:rsid w:val="00C63FA6"/>
    <w:rsid w:val="00C669B3"/>
    <w:rsid w:val="00C67EF0"/>
    <w:rsid w:val="00C71368"/>
    <w:rsid w:val="00C726F6"/>
    <w:rsid w:val="00C73116"/>
    <w:rsid w:val="00C73714"/>
    <w:rsid w:val="00C73F67"/>
    <w:rsid w:val="00C74D01"/>
    <w:rsid w:val="00C758FD"/>
    <w:rsid w:val="00C75E94"/>
    <w:rsid w:val="00C76B64"/>
    <w:rsid w:val="00C803C8"/>
    <w:rsid w:val="00C80D2A"/>
    <w:rsid w:val="00C81BC9"/>
    <w:rsid w:val="00C84FD1"/>
    <w:rsid w:val="00C85BD6"/>
    <w:rsid w:val="00C86C7A"/>
    <w:rsid w:val="00C87974"/>
    <w:rsid w:val="00C90ACF"/>
    <w:rsid w:val="00C912F1"/>
    <w:rsid w:val="00C91D46"/>
    <w:rsid w:val="00C93445"/>
    <w:rsid w:val="00C934B9"/>
    <w:rsid w:val="00C93BA5"/>
    <w:rsid w:val="00C94E41"/>
    <w:rsid w:val="00C95056"/>
    <w:rsid w:val="00C9531F"/>
    <w:rsid w:val="00C956E4"/>
    <w:rsid w:val="00CA0113"/>
    <w:rsid w:val="00CA0425"/>
    <w:rsid w:val="00CA05CD"/>
    <w:rsid w:val="00CA0C0D"/>
    <w:rsid w:val="00CA0E00"/>
    <w:rsid w:val="00CA2DFC"/>
    <w:rsid w:val="00CA4BBC"/>
    <w:rsid w:val="00CA4D0A"/>
    <w:rsid w:val="00CA74E2"/>
    <w:rsid w:val="00CA7D57"/>
    <w:rsid w:val="00CA7D6F"/>
    <w:rsid w:val="00CA7F12"/>
    <w:rsid w:val="00CB0DED"/>
    <w:rsid w:val="00CB48BA"/>
    <w:rsid w:val="00CB4A08"/>
    <w:rsid w:val="00CB64B5"/>
    <w:rsid w:val="00CC14B5"/>
    <w:rsid w:val="00CC19E7"/>
    <w:rsid w:val="00CC2E29"/>
    <w:rsid w:val="00CC3062"/>
    <w:rsid w:val="00CC3A6A"/>
    <w:rsid w:val="00CC3FE8"/>
    <w:rsid w:val="00CC4099"/>
    <w:rsid w:val="00CC78C5"/>
    <w:rsid w:val="00CD07E3"/>
    <w:rsid w:val="00CD0FFC"/>
    <w:rsid w:val="00CD11AA"/>
    <w:rsid w:val="00CD1E4D"/>
    <w:rsid w:val="00CD202B"/>
    <w:rsid w:val="00CD3495"/>
    <w:rsid w:val="00CD6A0A"/>
    <w:rsid w:val="00CE2267"/>
    <w:rsid w:val="00CE2D28"/>
    <w:rsid w:val="00CE2ED1"/>
    <w:rsid w:val="00CE2F77"/>
    <w:rsid w:val="00CE3CE2"/>
    <w:rsid w:val="00CE42DD"/>
    <w:rsid w:val="00CE44BE"/>
    <w:rsid w:val="00CE4CA4"/>
    <w:rsid w:val="00CE4FFF"/>
    <w:rsid w:val="00CE5035"/>
    <w:rsid w:val="00CE705A"/>
    <w:rsid w:val="00CE7882"/>
    <w:rsid w:val="00CE7F86"/>
    <w:rsid w:val="00CF091A"/>
    <w:rsid w:val="00CF5C02"/>
    <w:rsid w:val="00CF5F00"/>
    <w:rsid w:val="00CF5F62"/>
    <w:rsid w:val="00CF6E14"/>
    <w:rsid w:val="00CF6FF1"/>
    <w:rsid w:val="00D00C6A"/>
    <w:rsid w:val="00D01040"/>
    <w:rsid w:val="00D015C6"/>
    <w:rsid w:val="00D017D7"/>
    <w:rsid w:val="00D025B8"/>
    <w:rsid w:val="00D02E37"/>
    <w:rsid w:val="00D03B38"/>
    <w:rsid w:val="00D06AB4"/>
    <w:rsid w:val="00D10F66"/>
    <w:rsid w:val="00D111A9"/>
    <w:rsid w:val="00D14B8B"/>
    <w:rsid w:val="00D17076"/>
    <w:rsid w:val="00D17913"/>
    <w:rsid w:val="00D22A99"/>
    <w:rsid w:val="00D23E05"/>
    <w:rsid w:val="00D25750"/>
    <w:rsid w:val="00D25A5B"/>
    <w:rsid w:val="00D273A7"/>
    <w:rsid w:val="00D30405"/>
    <w:rsid w:val="00D3083D"/>
    <w:rsid w:val="00D30CCD"/>
    <w:rsid w:val="00D35113"/>
    <w:rsid w:val="00D3566E"/>
    <w:rsid w:val="00D36C00"/>
    <w:rsid w:val="00D41A6D"/>
    <w:rsid w:val="00D42C8C"/>
    <w:rsid w:val="00D42F8C"/>
    <w:rsid w:val="00D44AA3"/>
    <w:rsid w:val="00D47402"/>
    <w:rsid w:val="00D515DF"/>
    <w:rsid w:val="00D51FAE"/>
    <w:rsid w:val="00D55AC3"/>
    <w:rsid w:val="00D60710"/>
    <w:rsid w:val="00D60C92"/>
    <w:rsid w:val="00D60DB4"/>
    <w:rsid w:val="00D60F4B"/>
    <w:rsid w:val="00D62A7E"/>
    <w:rsid w:val="00D62AD6"/>
    <w:rsid w:val="00D6345C"/>
    <w:rsid w:val="00D63BB5"/>
    <w:rsid w:val="00D67659"/>
    <w:rsid w:val="00D710B1"/>
    <w:rsid w:val="00D72EDB"/>
    <w:rsid w:val="00D73679"/>
    <w:rsid w:val="00D73715"/>
    <w:rsid w:val="00D74BD3"/>
    <w:rsid w:val="00D757FB"/>
    <w:rsid w:val="00D8174A"/>
    <w:rsid w:val="00D81AFC"/>
    <w:rsid w:val="00D8596B"/>
    <w:rsid w:val="00D87282"/>
    <w:rsid w:val="00D87506"/>
    <w:rsid w:val="00D90AF3"/>
    <w:rsid w:val="00D93B09"/>
    <w:rsid w:val="00D958D1"/>
    <w:rsid w:val="00D95A8F"/>
    <w:rsid w:val="00D96878"/>
    <w:rsid w:val="00D972E3"/>
    <w:rsid w:val="00DA0D12"/>
    <w:rsid w:val="00DA0E79"/>
    <w:rsid w:val="00DA43DF"/>
    <w:rsid w:val="00DA5361"/>
    <w:rsid w:val="00DA7FDE"/>
    <w:rsid w:val="00DB0A0C"/>
    <w:rsid w:val="00DB1836"/>
    <w:rsid w:val="00DB1B82"/>
    <w:rsid w:val="00DB213C"/>
    <w:rsid w:val="00DC0311"/>
    <w:rsid w:val="00DC06DF"/>
    <w:rsid w:val="00DC3152"/>
    <w:rsid w:val="00DC539D"/>
    <w:rsid w:val="00DC5664"/>
    <w:rsid w:val="00DC78C9"/>
    <w:rsid w:val="00DC7DBF"/>
    <w:rsid w:val="00DC7FE9"/>
    <w:rsid w:val="00DD0B5F"/>
    <w:rsid w:val="00DD11BB"/>
    <w:rsid w:val="00DD1FB9"/>
    <w:rsid w:val="00DD27F3"/>
    <w:rsid w:val="00DD2835"/>
    <w:rsid w:val="00DD301C"/>
    <w:rsid w:val="00DD3FBA"/>
    <w:rsid w:val="00DD48A0"/>
    <w:rsid w:val="00DD65C1"/>
    <w:rsid w:val="00DD71D3"/>
    <w:rsid w:val="00DE0011"/>
    <w:rsid w:val="00DE0DE4"/>
    <w:rsid w:val="00DE10D0"/>
    <w:rsid w:val="00DE21FB"/>
    <w:rsid w:val="00DE301F"/>
    <w:rsid w:val="00DE5AF4"/>
    <w:rsid w:val="00DE7818"/>
    <w:rsid w:val="00DE7BD3"/>
    <w:rsid w:val="00DF1DC4"/>
    <w:rsid w:val="00DF29E6"/>
    <w:rsid w:val="00DF3ED1"/>
    <w:rsid w:val="00DF3FAA"/>
    <w:rsid w:val="00DF5E40"/>
    <w:rsid w:val="00DF7620"/>
    <w:rsid w:val="00E004EF"/>
    <w:rsid w:val="00E00EF3"/>
    <w:rsid w:val="00E01872"/>
    <w:rsid w:val="00E018ED"/>
    <w:rsid w:val="00E02DCB"/>
    <w:rsid w:val="00E03BDB"/>
    <w:rsid w:val="00E03DD0"/>
    <w:rsid w:val="00E0505E"/>
    <w:rsid w:val="00E0547A"/>
    <w:rsid w:val="00E05DAE"/>
    <w:rsid w:val="00E06B28"/>
    <w:rsid w:val="00E116A9"/>
    <w:rsid w:val="00E12CAA"/>
    <w:rsid w:val="00E131CF"/>
    <w:rsid w:val="00E1402A"/>
    <w:rsid w:val="00E171E6"/>
    <w:rsid w:val="00E214DC"/>
    <w:rsid w:val="00E216D6"/>
    <w:rsid w:val="00E226E2"/>
    <w:rsid w:val="00E22CF9"/>
    <w:rsid w:val="00E23386"/>
    <w:rsid w:val="00E2389F"/>
    <w:rsid w:val="00E24399"/>
    <w:rsid w:val="00E2487A"/>
    <w:rsid w:val="00E24C2A"/>
    <w:rsid w:val="00E320CA"/>
    <w:rsid w:val="00E320DB"/>
    <w:rsid w:val="00E34D83"/>
    <w:rsid w:val="00E3542A"/>
    <w:rsid w:val="00E36775"/>
    <w:rsid w:val="00E40D40"/>
    <w:rsid w:val="00E42C35"/>
    <w:rsid w:val="00E4336F"/>
    <w:rsid w:val="00E4448D"/>
    <w:rsid w:val="00E455B2"/>
    <w:rsid w:val="00E47FD8"/>
    <w:rsid w:val="00E507C9"/>
    <w:rsid w:val="00E51F47"/>
    <w:rsid w:val="00E51F55"/>
    <w:rsid w:val="00E52296"/>
    <w:rsid w:val="00E539B6"/>
    <w:rsid w:val="00E5452E"/>
    <w:rsid w:val="00E61AFB"/>
    <w:rsid w:val="00E623C8"/>
    <w:rsid w:val="00E63A4B"/>
    <w:rsid w:val="00E64195"/>
    <w:rsid w:val="00E64652"/>
    <w:rsid w:val="00E665CD"/>
    <w:rsid w:val="00E66C9F"/>
    <w:rsid w:val="00E702A5"/>
    <w:rsid w:val="00E7099E"/>
    <w:rsid w:val="00E71493"/>
    <w:rsid w:val="00E734A0"/>
    <w:rsid w:val="00E74776"/>
    <w:rsid w:val="00E755F8"/>
    <w:rsid w:val="00E76355"/>
    <w:rsid w:val="00E76454"/>
    <w:rsid w:val="00E80082"/>
    <w:rsid w:val="00E8037F"/>
    <w:rsid w:val="00E80902"/>
    <w:rsid w:val="00E80930"/>
    <w:rsid w:val="00E80BEB"/>
    <w:rsid w:val="00E81ED7"/>
    <w:rsid w:val="00E82D97"/>
    <w:rsid w:val="00E83413"/>
    <w:rsid w:val="00E83D5B"/>
    <w:rsid w:val="00E84558"/>
    <w:rsid w:val="00E863F7"/>
    <w:rsid w:val="00E86655"/>
    <w:rsid w:val="00E86B1D"/>
    <w:rsid w:val="00E87195"/>
    <w:rsid w:val="00E91A76"/>
    <w:rsid w:val="00E92EEB"/>
    <w:rsid w:val="00E9770C"/>
    <w:rsid w:val="00EA05A4"/>
    <w:rsid w:val="00EA13B5"/>
    <w:rsid w:val="00EA1655"/>
    <w:rsid w:val="00EA2525"/>
    <w:rsid w:val="00EA61E4"/>
    <w:rsid w:val="00EA63CA"/>
    <w:rsid w:val="00EA727D"/>
    <w:rsid w:val="00EA7418"/>
    <w:rsid w:val="00EA77A0"/>
    <w:rsid w:val="00EB13A4"/>
    <w:rsid w:val="00EB6C5A"/>
    <w:rsid w:val="00EB7FC8"/>
    <w:rsid w:val="00EC0129"/>
    <w:rsid w:val="00EC2340"/>
    <w:rsid w:val="00ED0617"/>
    <w:rsid w:val="00ED3371"/>
    <w:rsid w:val="00ED39DA"/>
    <w:rsid w:val="00ED3EB3"/>
    <w:rsid w:val="00ED3F21"/>
    <w:rsid w:val="00ED4094"/>
    <w:rsid w:val="00ED7BDC"/>
    <w:rsid w:val="00EE0AA6"/>
    <w:rsid w:val="00EE2B7B"/>
    <w:rsid w:val="00EE3040"/>
    <w:rsid w:val="00EE57AB"/>
    <w:rsid w:val="00EE65E8"/>
    <w:rsid w:val="00EF0FAA"/>
    <w:rsid w:val="00EF3657"/>
    <w:rsid w:val="00EF39B6"/>
    <w:rsid w:val="00EF3F4A"/>
    <w:rsid w:val="00EF4443"/>
    <w:rsid w:val="00EF6AA8"/>
    <w:rsid w:val="00EF72B9"/>
    <w:rsid w:val="00EF7912"/>
    <w:rsid w:val="00F008AC"/>
    <w:rsid w:val="00F02F85"/>
    <w:rsid w:val="00F03D78"/>
    <w:rsid w:val="00F03FC0"/>
    <w:rsid w:val="00F05258"/>
    <w:rsid w:val="00F05F37"/>
    <w:rsid w:val="00F06760"/>
    <w:rsid w:val="00F0751B"/>
    <w:rsid w:val="00F1085C"/>
    <w:rsid w:val="00F125CF"/>
    <w:rsid w:val="00F1383C"/>
    <w:rsid w:val="00F14398"/>
    <w:rsid w:val="00F154E6"/>
    <w:rsid w:val="00F16D6B"/>
    <w:rsid w:val="00F17B8B"/>
    <w:rsid w:val="00F211E9"/>
    <w:rsid w:val="00F22C63"/>
    <w:rsid w:val="00F23B6E"/>
    <w:rsid w:val="00F2464B"/>
    <w:rsid w:val="00F25F18"/>
    <w:rsid w:val="00F27FD3"/>
    <w:rsid w:val="00F31055"/>
    <w:rsid w:val="00F3227F"/>
    <w:rsid w:val="00F322C3"/>
    <w:rsid w:val="00F3240B"/>
    <w:rsid w:val="00F3456C"/>
    <w:rsid w:val="00F367A9"/>
    <w:rsid w:val="00F36D11"/>
    <w:rsid w:val="00F37427"/>
    <w:rsid w:val="00F40BFF"/>
    <w:rsid w:val="00F411EF"/>
    <w:rsid w:val="00F42BE5"/>
    <w:rsid w:val="00F445DC"/>
    <w:rsid w:val="00F45E87"/>
    <w:rsid w:val="00F461F9"/>
    <w:rsid w:val="00F47620"/>
    <w:rsid w:val="00F5376F"/>
    <w:rsid w:val="00F544A9"/>
    <w:rsid w:val="00F5591A"/>
    <w:rsid w:val="00F55C59"/>
    <w:rsid w:val="00F57CC6"/>
    <w:rsid w:val="00F600E1"/>
    <w:rsid w:val="00F608FB"/>
    <w:rsid w:val="00F61E97"/>
    <w:rsid w:val="00F62A0C"/>
    <w:rsid w:val="00F62F9A"/>
    <w:rsid w:val="00F63E0F"/>
    <w:rsid w:val="00F65E84"/>
    <w:rsid w:val="00F66088"/>
    <w:rsid w:val="00F6741B"/>
    <w:rsid w:val="00F70509"/>
    <w:rsid w:val="00F75212"/>
    <w:rsid w:val="00F772BD"/>
    <w:rsid w:val="00F80E07"/>
    <w:rsid w:val="00F80F0B"/>
    <w:rsid w:val="00F81AF9"/>
    <w:rsid w:val="00F823BB"/>
    <w:rsid w:val="00F825FA"/>
    <w:rsid w:val="00F82A4C"/>
    <w:rsid w:val="00F82F64"/>
    <w:rsid w:val="00F83E76"/>
    <w:rsid w:val="00F8450D"/>
    <w:rsid w:val="00F85168"/>
    <w:rsid w:val="00F857D1"/>
    <w:rsid w:val="00F86DCE"/>
    <w:rsid w:val="00F87A1E"/>
    <w:rsid w:val="00F90B55"/>
    <w:rsid w:val="00F917C9"/>
    <w:rsid w:val="00F91ADE"/>
    <w:rsid w:val="00F91C11"/>
    <w:rsid w:val="00F94041"/>
    <w:rsid w:val="00F940AA"/>
    <w:rsid w:val="00F9605C"/>
    <w:rsid w:val="00F96DA7"/>
    <w:rsid w:val="00F96FE3"/>
    <w:rsid w:val="00FA03B6"/>
    <w:rsid w:val="00FA0456"/>
    <w:rsid w:val="00FA0B64"/>
    <w:rsid w:val="00FA1F48"/>
    <w:rsid w:val="00FA20F4"/>
    <w:rsid w:val="00FA222C"/>
    <w:rsid w:val="00FA28C0"/>
    <w:rsid w:val="00FA3088"/>
    <w:rsid w:val="00FA31BB"/>
    <w:rsid w:val="00FA3CA5"/>
    <w:rsid w:val="00FA5134"/>
    <w:rsid w:val="00FA6D7D"/>
    <w:rsid w:val="00FA7984"/>
    <w:rsid w:val="00FA7C74"/>
    <w:rsid w:val="00FB2DF6"/>
    <w:rsid w:val="00FB55C5"/>
    <w:rsid w:val="00FB5ABB"/>
    <w:rsid w:val="00FB6527"/>
    <w:rsid w:val="00FB671A"/>
    <w:rsid w:val="00FB6BAB"/>
    <w:rsid w:val="00FC015A"/>
    <w:rsid w:val="00FC0E72"/>
    <w:rsid w:val="00FC4523"/>
    <w:rsid w:val="00FC51A5"/>
    <w:rsid w:val="00FD1E0B"/>
    <w:rsid w:val="00FD319A"/>
    <w:rsid w:val="00FD39D5"/>
    <w:rsid w:val="00FD3A19"/>
    <w:rsid w:val="00FD3B4E"/>
    <w:rsid w:val="00FD48B4"/>
    <w:rsid w:val="00FD4DE0"/>
    <w:rsid w:val="00FD7AC2"/>
    <w:rsid w:val="00FD7AF6"/>
    <w:rsid w:val="00FE0B03"/>
    <w:rsid w:val="00FE107D"/>
    <w:rsid w:val="00FE453A"/>
    <w:rsid w:val="00FE4844"/>
    <w:rsid w:val="00FE4BF2"/>
    <w:rsid w:val="00FE5168"/>
    <w:rsid w:val="00FE51FA"/>
    <w:rsid w:val="00FE549E"/>
    <w:rsid w:val="00FE5FDD"/>
    <w:rsid w:val="00FE6077"/>
    <w:rsid w:val="00FE672E"/>
    <w:rsid w:val="00FE6EBA"/>
    <w:rsid w:val="00FE79ED"/>
    <w:rsid w:val="00FF4222"/>
    <w:rsid w:val="00FF43CB"/>
    <w:rsid w:val="00FF4DB7"/>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0B9DE72"/>
  <w15:docId w15:val="{42646BD5-266B-4D7E-9904-72D317110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55AC3"/>
    <w:pPr>
      <w:spacing w:before="120" w:after="120"/>
      <w:jc w:val="both"/>
    </w:pPr>
    <w:rPr>
      <w:rFonts w:ascii="Myriad Pro" w:hAnsi="Myriad Pro"/>
      <w:sz w:val="24"/>
      <w:szCs w:val="22"/>
    </w:rPr>
  </w:style>
  <w:style w:type="paragraph" w:styleId="Nadpis1">
    <w:name w:val="heading 1"/>
    <w:basedOn w:val="Normln"/>
    <w:next w:val="Normln"/>
    <w:autoRedefine/>
    <w:qFormat/>
    <w:rsid w:val="00557B5B"/>
    <w:pPr>
      <w:keepNext/>
      <w:pageBreakBefore/>
      <w:numPr>
        <w:numId w:val="2"/>
      </w:numPr>
      <w:pBdr>
        <w:top w:val="single" w:sz="4" w:space="1" w:color="auto"/>
        <w:left w:val="single" w:sz="4" w:space="4" w:color="auto"/>
        <w:bottom w:val="single" w:sz="4" w:space="1" w:color="auto"/>
        <w:right w:val="single" w:sz="4" w:space="4" w:color="auto"/>
      </w:pBdr>
      <w:shd w:val="clear" w:color="auto" w:fill="BFBFBF"/>
      <w:tabs>
        <w:tab w:val="left" w:pos="851"/>
      </w:tabs>
      <w:spacing w:before="360" w:after="240"/>
      <w:ind w:left="851" w:hanging="851"/>
      <w:jc w:val="left"/>
      <w:outlineLvl w:val="0"/>
    </w:pPr>
    <w:rPr>
      <w:bCs/>
      <w:caps/>
      <w:kern w:val="32"/>
      <w:sz w:val="30"/>
      <w:szCs w:val="36"/>
    </w:rPr>
  </w:style>
  <w:style w:type="paragraph" w:styleId="Nadpis2">
    <w:name w:val="heading 2"/>
    <w:basedOn w:val="Normln"/>
    <w:next w:val="Normln"/>
    <w:autoRedefine/>
    <w:qFormat/>
    <w:rsid w:val="00057B61"/>
    <w:pPr>
      <w:keepNext/>
      <w:numPr>
        <w:ilvl w:val="1"/>
        <w:numId w:val="2"/>
      </w:numPr>
      <w:tabs>
        <w:tab w:val="left" w:pos="851"/>
      </w:tabs>
      <w:spacing w:before="200"/>
      <w:ind w:left="850" w:hanging="856"/>
      <w:jc w:val="left"/>
      <w:outlineLvl w:val="1"/>
    </w:pPr>
    <w:rPr>
      <w:rFonts w:cs="Arial"/>
      <w:b/>
      <w:bCs/>
      <w:iCs/>
      <w:caps/>
      <w:u w:val="single"/>
    </w:rPr>
  </w:style>
  <w:style w:type="paragraph" w:styleId="Nadpis3">
    <w:name w:val="heading 3"/>
    <w:basedOn w:val="Normln"/>
    <w:next w:val="Normln"/>
    <w:autoRedefine/>
    <w:qFormat/>
    <w:rsid w:val="00057B61"/>
    <w:pPr>
      <w:keepNext/>
      <w:numPr>
        <w:ilvl w:val="2"/>
        <w:numId w:val="2"/>
      </w:numPr>
      <w:tabs>
        <w:tab w:val="left" w:pos="851"/>
      </w:tabs>
      <w:spacing w:before="200"/>
      <w:ind w:left="851" w:hanging="709"/>
      <w:outlineLvl w:val="2"/>
    </w:pPr>
    <w:rPr>
      <w:rFonts w:cs="Arial"/>
      <w:b/>
      <w:bCs/>
      <w:szCs w:val="26"/>
    </w:rPr>
  </w:style>
  <w:style w:type="paragraph" w:styleId="Nadpis4">
    <w:name w:val="heading 4"/>
    <w:basedOn w:val="Normln"/>
    <w:next w:val="Normln"/>
    <w:autoRedefine/>
    <w:qFormat/>
    <w:rsid w:val="002606AB"/>
    <w:pPr>
      <w:keepNext/>
      <w:spacing w:before="240" w:after="60"/>
      <w:ind w:left="567" w:hanging="283"/>
      <w:outlineLvl w:val="3"/>
    </w:pPr>
    <w:rPr>
      <w:rFonts w:asciiTheme="minorHAnsi" w:hAnsiTheme="minorHAnsi"/>
      <w:b/>
      <w:bCs/>
      <w:sz w:val="22"/>
      <w:szCs w:val="28"/>
    </w:rPr>
  </w:style>
  <w:style w:type="paragraph" w:styleId="Nadpis8">
    <w:name w:val="heading 8"/>
    <w:basedOn w:val="Normln"/>
    <w:next w:val="Normln"/>
    <w:link w:val="Nadpis8Char"/>
    <w:qFormat/>
    <w:rsid w:val="00D17076"/>
    <w:pPr>
      <w:suppressAutoHyphens/>
      <w:spacing w:before="240" w:after="60"/>
      <w:jc w:val="left"/>
      <w:outlineLvl w:val="7"/>
    </w:pPr>
    <w:rPr>
      <w:rFonts w:ascii="Times New Roman" w:hAnsi="Times New Roman"/>
      <w:i/>
      <w:iCs/>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itulek-zprva">
    <w:name w:val="Titulek-zpráva"/>
    <w:basedOn w:val="Normln"/>
    <w:autoRedefine/>
    <w:rsid w:val="00621BE1"/>
    <w:pPr>
      <w:tabs>
        <w:tab w:val="left" w:pos="2340"/>
      </w:tabs>
      <w:spacing w:before="300" w:after="400"/>
    </w:pPr>
    <w:rPr>
      <w:rFonts w:ascii="Copperplate Gothic Bold" w:hAnsi="Copperplate Gothic Bold"/>
      <w:b/>
      <w:sz w:val="40"/>
    </w:rPr>
  </w:style>
  <w:style w:type="paragraph" w:styleId="Zhlav">
    <w:name w:val="header"/>
    <w:basedOn w:val="Normln"/>
    <w:link w:val="ZhlavChar"/>
    <w:uiPriority w:val="99"/>
    <w:rsid w:val="008B7713"/>
    <w:pPr>
      <w:tabs>
        <w:tab w:val="center" w:pos="4536"/>
        <w:tab w:val="right" w:pos="9072"/>
      </w:tabs>
      <w:spacing w:before="0" w:after="0"/>
    </w:pPr>
  </w:style>
  <w:style w:type="paragraph" w:styleId="Zpat">
    <w:name w:val="footer"/>
    <w:basedOn w:val="Normln"/>
    <w:link w:val="ZpatChar"/>
    <w:uiPriority w:val="99"/>
    <w:rsid w:val="006A444A"/>
    <w:pPr>
      <w:tabs>
        <w:tab w:val="center" w:pos="4536"/>
        <w:tab w:val="right" w:pos="9072"/>
      </w:tabs>
      <w:spacing w:before="0" w:after="0"/>
    </w:pPr>
  </w:style>
  <w:style w:type="paragraph" w:styleId="Normlnweb">
    <w:name w:val="Normal (Web)"/>
    <w:basedOn w:val="Normln"/>
    <w:rsid w:val="00464DAF"/>
    <w:pPr>
      <w:spacing w:before="100" w:beforeAutospacing="1" w:after="100" w:afterAutospacing="1"/>
      <w:jc w:val="left"/>
    </w:pPr>
    <w:rPr>
      <w:rFonts w:ascii="Times New Roman" w:hAnsi="Times New Roman"/>
    </w:rPr>
  </w:style>
  <w:style w:type="table" w:styleId="Mkatabulky">
    <w:name w:val="Table Grid"/>
    <w:basedOn w:val="Normlntabulka"/>
    <w:rsid w:val="000F5081"/>
    <w:pPr>
      <w:spacing w:before="120"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lavika">
    <w:name w:val="Hlavička"/>
    <w:rsid w:val="00464DAF"/>
    <w:rPr>
      <w:rFonts w:ascii="Courier New" w:hAnsi="Courier New"/>
      <w:sz w:val="24"/>
      <w:szCs w:val="24"/>
    </w:rPr>
  </w:style>
  <w:style w:type="paragraph" w:customStyle="1" w:styleId="Hlavika3">
    <w:name w:val="Hlavička 3"/>
    <w:basedOn w:val="Hlavika"/>
    <w:autoRedefine/>
    <w:rsid w:val="00464DAF"/>
    <w:rPr>
      <w:sz w:val="28"/>
    </w:rPr>
  </w:style>
  <w:style w:type="paragraph" w:customStyle="1" w:styleId="Hlavika3tun">
    <w:name w:val="Hlavička 3 tučně"/>
    <w:basedOn w:val="Hlavika"/>
    <w:autoRedefine/>
    <w:rsid w:val="00464DAF"/>
    <w:rPr>
      <w:b/>
    </w:rPr>
  </w:style>
  <w:style w:type="paragraph" w:customStyle="1" w:styleId="Hlavika2">
    <w:name w:val="Hlavička 2"/>
    <w:basedOn w:val="Hlavika"/>
    <w:autoRedefine/>
    <w:rsid w:val="00464DAF"/>
    <w:rPr>
      <w:b/>
      <w:sz w:val="32"/>
      <w:u w:val="single"/>
    </w:rPr>
  </w:style>
  <w:style w:type="paragraph" w:customStyle="1" w:styleId="normlnoprava">
    <w:name w:val="normální oprava"/>
    <w:basedOn w:val="Normln"/>
    <w:next w:val="Normln"/>
    <w:link w:val="normlnopravaChar"/>
    <w:rsid w:val="002A1DFC"/>
    <w:rPr>
      <w:color w:val="FF0000"/>
    </w:rPr>
  </w:style>
  <w:style w:type="character" w:styleId="slostrnky">
    <w:name w:val="page number"/>
    <w:basedOn w:val="Standardnpsmoodstavce"/>
    <w:rsid w:val="00EA1655"/>
  </w:style>
  <w:style w:type="paragraph" w:styleId="Rozloendokumentu">
    <w:name w:val="Document Map"/>
    <w:basedOn w:val="Normln"/>
    <w:semiHidden/>
    <w:rsid w:val="00D36C00"/>
    <w:pPr>
      <w:shd w:val="clear" w:color="auto" w:fill="000080"/>
    </w:pPr>
    <w:rPr>
      <w:rFonts w:cs="Tahoma"/>
      <w:sz w:val="20"/>
      <w:szCs w:val="20"/>
    </w:rPr>
  </w:style>
  <w:style w:type="paragraph" w:styleId="Obsah1">
    <w:name w:val="toc 1"/>
    <w:basedOn w:val="Normln"/>
    <w:next w:val="Normln"/>
    <w:autoRedefine/>
    <w:uiPriority w:val="39"/>
    <w:rsid w:val="00221937"/>
    <w:pPr>
      <w:tabs>
        <w:tab w:val="left" w:pos="660"/>
        <w:tab w:val="right" w:pos="9060"/>
      </w:tabs>
      <w:spacing w:before="300" w:after="0"/>
      <w:jc w:val="left"/>
    </w:pPr>
    <w:rPr>
      <w:rFonts w:cs="Tahoma"/>
      <w:b/>
      <w:bCs/>
      <w:caps/>
      <w:noProof/>
      <w:sz w:val="22"/>
      <w:szCs w:val="20"/>
    </w:rPr>
  </w:style>
  <w:style w:type="paragraph" w:styleId="Obsah2">
    <w:name w:val="toc 2"/>
    <w:basedOn w:val="Normln"/>
    <w:next w:val="Normln"/>
    <w:autoRedefine/>
    <w:uiPriority w:val="39"/>
    <w:rsid w:val="00221937"/>
    <w:pPr>
      <w:tabs>
        <w:tab w:val="right" w:pos="9060"/>
      </w:tabs>
      <w:spacing w:before="100" w:after="0"/>
      <w:jc w:val="left"/>
    </w:pPr>
    <w:rPr>
      <w:rFonts w:cs="Tahoma"/>
      <w:bCs/>
      <w:noProof/>
      <w:sz w:val="22"/>
      <w:szCs w:val="20"/>
    </w:rPr>
  </w:style>
  <w:style w:type="paragraph" w:styleId="Obsah3">
    <w:name w:val="toc 3"/>
    <w:basedOn w:val="Normln"/>
    <w:next w:val="Normln"/>
    <w:autoRedefine/>
    <w:uiPriority w:val="39"/>
    <w:rsid w:val="00067969"/>
    <w:pPr>
      <w:tabs>
        <w:tab w:val="right" w:pos="9060"/>
      </w:tabs>
      <w:spacing w:before="0" w:after="0"/>
      <w:ind w:left="220"/>
      <w:jc w:val="left"/>
    </w:pPr>
    <w:rPr>
      <w:rFonts w:cs="Tahoma"/>
      <w:noProof/>
      <w:sz w:val="20"/>
      <w:szCs w:val="20"/>
    </w:rPr>
  </w:style>
  <w:style w:type="paragraph" w:styleId="Obsah4">
    <w:name w:val="toc 4"/>
    <w:basedOn w:val="Normln"/>
    <w:next w:val="Normln"/>
    <w:autoRedefine/>
    <w:uiPriority w:val="39"/>
    <w:rsid w:val="00A3425F"/>
    <w:pPr>
      <w:spacing w:before="0" w:after="0"/>
      <w:ind w:left="440"/>
      <w:jc w:val="left"/>
    </w:pPr>
    <w:rPr>
      <w:sz w:val="20"/>
      <w:szCs w:val="20"/>
    </w:rPr>
  </w:style>
  <w:style w:type="paragraph" w:styleId="Obsah5">
    <w:name w:val="toc 5"/>
    <w:basedOn w:val="Normln"/>
    <w:next w:val="Normln"/>
    <w:autoRedefine/>
    <w:semiHidden/>
    <w:rsid w:val="00D36C00"/>
    <w:pPr>
      <w:spacing w:before="0" w:after="0"/>
      <w:ind w:left="660"/>
      <w:jc w:val="left"/>
    </w:pPr>
    <w:rPr>
      <w:rFonts w:ascii="Times New Roman" w:hAnsi="Times New Roman"/>
      <w:sz w:val="20"/>
      <w:szCs w:val="20"/>
    </w:rPr>
  </w:style>
  <w:style w:type="paragraph" w:styleId="Obsah6">
    <w:name w:val="toc 6"/>
    <w:basedOn w:val="Normln"/>
    <w:next w:val="Normln"/>
    <w:autoRedefine/>
    <w:semiHidden/>
    <w:rsid w:val="00D36C00"/>
    <w:pPr>
      <w:spacing w:before="0" w:after="0"/>
      <w:ind w:left="880"/>
      <w:jc w:val="left"/>
    </w:pPr>
    <w:rPr>
      <w:rFonts w:ascii="Times New Roman" w:hAnsi="Times New Roman"/>
      <w:sz w:val="20"/>
      <w:szCs w:val="20"/>
    </w:rPr>
  </w:style>
  <w:style w:type="paragraph" w:styleId="Obsah7">
    <w:name w:val="toc 7"/>
    <w:basedOn w:val="Normln"/>
    <w:next w:val="Normln"/>
    <w:autoRedefine/>
    <w:semiHidden/>
    <w:rsid w:val="00D36C00"/>
    <w:pPr>
      <w:spacing w:before="0" w:after="0"/>
      <w:ind w:left="1100"/>
      <w:jc w:val="left"/>
    </w:pPr>
    <w:rPr>
      <w:rFonts w:ascii="Times New Roman" w:hAnsi="Times New Roman"/>
      <w:sz w:val="20"/>
      <w:szCs w:val="20"/>
    </w:rPr>
  </w:style>
  <w:style w:type="paragraph" w:styleId="Obsah8">
    <w:name w:val="toc 8"/>
    <w:basedOn w:val="Normln"/>
    <w:next w:val="Normln"/>
    <w:autoRedefine/>
    <w:semiHidden/>
    <w:rsid w:val="00D36C00"/>
    <w:pPr>
      <w:spacing w:before="0" w:after="0"/>
      <w:ind w:left="1320"/>
      <w:jc w:val="left"/>
    </w:pPr>
    <w:rPr>
      <w:rFonts w:ascii="Times New Roman" w:hAnsi="Times New Roman"/>
      <w:sz w:val="20"/>
      <w:szCs w:val="20"/>
    </w:rPr>
  </w:style>
  <w:style w:type="paragraph" w:styleId="Obsah9">
    <w:name w:val="toc 9"/>
    <w:basedOn w:val="Normln"/>
    <w:next w:val="Normln"/>
    <w:autoRedefine/>
    <w:semiHidden/>
    <w:rsid w:val="00D36C00"/>
    <w:pPr>
      <w:spacing w:before="0" w:after="0"/>
      <w:ind w:left="1540"/>
      <w:jc w:val="left"/>
    </w:pPr>
    <w:rPr>
      <w:rFonts w:ascii="Times New Roman" w:hAnsi="Times New Roman"/>
      <w:sz w:val="20"/>
      <w:szCs w:val="20"/>
    </w:rPr>
  </w:style>
  <w:style w:type="character" w:styleId="Hypertextovodkaz">
    <w:name w:val="Hyperlink"/>
    <w:uiPriority w:val="99"/>
    <w:rsid w:val="00D36C00"/>
    <w:rPr>
      <w:color w:val="0000FF"/>
      <w:u w:val="single"/>
    </w:rPr>
  </w:style>
  <w:style w:type="character" w:customStyle="1" w:styleId="normlnopravaChar">
    <w:name w:val="normální oprava Char"/>
    <w:link w:val="normlnoprava"/>
    <w:rsid w:val="00186AED"/>
    <w:rPr>
      <w:rFonts w:ascii="Tahoma" w:hAnsi="Tahoma"/>
      <w:color w:val="FF0000"/>
      <w:sz w:val="22"/>
      <w:szCs w:val="22"/>
      <w:lang w:val="cs-CZ" w:eastAsia="cs-CZ" w:bidi="ar-SA"/>
    </w:rPr>
  </w:style>
  <w:style w:type="character" w:styleId="Sledovanodkaz">
    <w:name w:val="FollowedHyperlink"/>
    <w:rsid w:val="0068587C"/>
    <w:rPr>
      <w:color w:val="800080"/>
      <w:u w:val="single"/>
    </w:rPr>
  </w:style>
  <w:style w:type="paragraph" w:styleId="Textbubliny">
    <w:name w:val="Balloon Text"/>
    <w:basedOn w:val="Normln"/>
    <w:link w:val="TextbublinyChar"/>
    <w:rsid w:val="003B4466"/>
    <w:pPr>
      <w:spacing w:before="0" w:after="0"/>
    </w:pPr>
    <w:rPr>
      <w:rFonts w:cs="Tahoma"/>
      <w:sz w:val="16"/>
      <w:szCs w:val="16"/>
    </w:rPr>
  </w:style>
  <w:style w:type="character" w:customStyle="1" w:styleId="TextbublinyChar">
    <w:name w:val="Text bubliny Char"/>
    <w:link w:val="Textbubliny"/>
    <w:rsid w:val="003B4466"/>
    <w:rPr>
      <w:rFonts w:ascii="Tahoma" w:hAnsi="Tahoma" w:cs="Tahoma"/>
      <w:sz w:val="16"/>
      <w:szCs w:val="16"/>
    </w:rPr>
  </w:style>
  <w:style w:type="paragraph" w:customStyle="1" w:styleId="Textodstavce">
    <w:name w:val="Text odstavce"/>
    <w:basedOn w:val="Normln"/>
    <w:rsid w:val="003571E8"/>
    <w:pPr>
      <w:numPr>
        <w:numId w:val="1"/>
      </w:numPr>
      <w:tabs>
        <w:tab w:val="left" w:pos="851"/>
      </w:tabs>
      <w:outlineLvl w:val="6"/>
    </w:pPr>
    <w:rPr>
      <w:rFonts w:ascii="Times New Roman" w:hAnsi="Times New Roman"/>
      <w:szCs w:val="20"/>
    </w:rPr>
  </w:style>
  <w:style w:type="paragraph" w:customStyle="1" w:styleId="Textbodu">
    <w:name w:val="Text bodu"/>
    <w:basedOn w:val="Normln"/>
    <w:rsid w:val="003571E8"/>
    <w:pPr>
      <w:numPr>
        <w:ilvl w:val="2"/>
        <w:numId w:val="1"/>
      </w:numPr>
      <w:spacing w:before="0" w:after="0"/>
      <w:outlineLvl w:val="8"/>
    </w:pPr>
    <w:rPr>
      <w:rFonts w:ascii="Times New Roman" w:hAnsi="Times New Roman"/>
      <w:szCs w:val="20"/>
    </w:rPr>
  </w:style>
  <w:style w:type="paragraph" w:customStyle="1" w:styleId="Textpsmene">
    <w:name w:val="Text písmene"/>
    <w:basedOn w:val="Normln"/>
    <w:rsid w:val="003571E8"/>
    <w:pPr>
      <w:numPr>
        <w:ilvl w:val="1"/>
        <w:numId w:val="1"/>
      </w:numPr>
      <w:spacing w:before="0" w:after="0"/>
      <w:outlineLvl w:val="7"/>
    </w:pPr>
    <w:rPr>
      <w:rFonts w:ascii="Times New Roman" w:hAnsi="Times New Roman"/>
      <w:szCs w:val="20"/>
    </w:rPr>
  </w:style>
  <w:style w:type="paragraph" w:styleId="Nzev">
    <w:name w:val="Title"/>
    <w:basedOn w:val="Normln"/>
    <w:next w:val="Normln"/>
    <w:link w:val="NzevChar"/>
    <w:qFormat/>
    <w:rsid w:val="00DE7BD3"/>
    <w:pPr>
      <w:spacing w:before="240" w:after="60"/>
      <w:jc w:val="center"/>
      <w:outlineLvl w:val="0"/>
    </w:pPr>
    <w:rPr>
      <w:rFonts w:ascii="Cambria" w:hAnsi="Cambria"/>
      <w:b/>
      <w:bCs/>
      <w:kern w:val="28"/>
      <w:sz w:val="32"/>
      <w:szCs w:val="32"/>
    </w:rPr>
  </w:style>
  <w:style w:type="character" w:customStyle="1" w:styleId="NzevChar">
    <w:name w:val="Název Char"/>
    <w:link w:val="Nzev"/>
    <w:rsid w:val="00DE7BD3"/>
    <w:rPr>
      <w:rFonts w:ascii="Cambria" w:eastAsia="Times New Roman" w:hAnsi="Cambria" w:cs="Times New Roman"/>
      <w:b/>
      <w:bCs/>
      <w:kern w:val="28"/>
      <w:sz w:val="32"/>
      <w:szCs w:val="32"/>
    </w:rPr>
  </w:style>
  <w:style w:type="character" w:customStyle="1" w:styleId="ZpatChar">
    <w:name w:val="Zápatí Char"/>
    <w:link w:val="Zpat"/>
    <w:uiPriority w:val="99"/>
    <w:rsid w:val="00221937"/>
    <w:rPr>
      <w:rFonts w:ascii="Myriad Pro" w:hAnsi="Myriad Pro"/>
      <w:sz w:val="24"/>
      <w:szCs w:val="22"/>
    </w:rPr>
  </w:style>
  <w:style w:type="paragraph" w:styleId="Podnadpis">
    <w:name w:val="Subtitle"/>
    <w:basedOn w:val="Normln"/>
    <w:next w:val="Normln"/>
    <w:link w:val="PodnadpisChar"/>
    <w:autoRedefine/>
    <w:qFormat/>
    <w:rsid w:val="00CC2E29"/>
    <w:pPr>
      <w:jc w:val="left"/>
    </w:pPr>
    <w:rPr>
      <w:sz w:val="20"/>
      <w:szCs w:val="24"/>
    </w:rPr>
  </w:style>
  <w:style w:type="character" w:customStyle="1" w:styleId="PodnadpisChar">
    <w:name w:val="Podnadpis Char"/>
    <w:link w:val="Podnadpis"/>
    <w:rsid w:val="00CC2E29"/>
    <w:rPr>
      <w:rFonts w:ascii="Myriad Pro" w:hAnsi="Myriad Pro"/>
      <w:szCs w:val="24"/>
    </w:rPr>
  </w:style>
  <w:style w:type="paragraph" w:customStyle="1" w:styleId="normlnrozpiska">
    <w:name w:val="normální_rozpiska"/>
    <w:basedOn w:val="Normln"/>
    <w:link w:val="normlnrozpiskaChar"/>
    <w:qFormat/>
    <w:rsid w:val="00477AA6"/>
    <w:pPr>
      <w:framePr w:hSpace="141" w:wrap="around" w:vAnchor="text" w:hAnchor="margin" w:x="108" w:y="215"/>
      <w:jc w:val="left"/>
    </w:pPr>
    <w:rPr>
      <w:sz w:val="20"/>
      <w:szCs w:val="20"/>
    </w:rPr>
  </w:style>
  <w:style w:type="paragraph" w:customStyle="1" w:styleId="nadpisrozpiska">
    <w:name w:val="nadpis_rozpiska"/>
    <w:basedOn w:val="normlnrozpiska"/>
    <w:link w:val="nadpisrozpiskaChar"/>
    <w:qFormat/>
    <w:rsid w:val="00477AA6"/>
    <w:pPr>
      <w:framePr w:wrap="around"/>
    </w:pPr>
    <w:rPr>
      <w:b/>
      <w:sz w:val="24"/>
    </w:rPr>
  </w:style>
  <w:style w:type="character" w:customStyle="1" w:styleId="normlnrozpiskaChar">
    <w:name w:val="normální_rozpiska Char"/>
    <w:link w:val="normlnrozpiska"/>
    <w:rsid w:val="00477AA6"/>
    <w:rPr>
      <w:rFonts w:ascii="Myriad Pro" w:hAnsi="Myriad Pro"/>
    </w:rPr>
  </w:style>
  <w:style w:type="character" w:customStyle="1" w:styleId="nadpisrozpiskaChar">
    <w:name w:val="nadpis_rozpiska Char"/>
    <w:link w:val="nadpisrozpiska"/>
    <w:rsid w:val="00477AA6"/>
    <w:rPr>
      <w:rFonts w:ascii="Myriad Pro" w:hAnsi="Myriad Pro"/>
      <w:b/>
      <w:sz w:val="24"/>
    </w:rPr>
  </w:style>
  <w:style w:type="character" w:styleId="Siln">
    <w:name w:val="Strong"/>
    <w:basedOn w:val="Standardnpsmoodstavce"/>
    <w:uiPriority w:val="22"/>
    <w:qFormat/>
    <w:rsid w:val="00A73042"/>
    <w:rPr>
      <w:b/>
      <w:bCs/>
    </w:rPr>
  </w:style>
  <w:style w:type="character" w:customStyle="1" w:styleId="ZhlavChar">
    <w:name w:val="Záhlaví Char"/>
    <w:basedOn w:val="Standardnpsmoodstavce"/>
    <w:link w:val="Zhlav"/>
    <w:uiPriority w:val="99"/>
    <w:rsid w:val="003F5920"/>
    <w:rPr>
      <w:rFonts w:ascii="Myriad Pro" w:hAnsi="Myriad Pro"/>
      <w:sz w:val="24"/>
      <w:szCs w:val="22"/>
    </w:rPr>
  </w:style>
  <w:style w:type="paragraph" w:styleId="Odstavecseseznamem">
    <w:name w:val="List Paragraph"/>
    <w:basedOn w:val="Normln"/>
    <w:uiPriority w:val="34"/>
    <w:qFormat/>
    <w:rsid w:val="000A3699"/>
    <w:pPr>
      <w:ind w:left="720"/>
      <w:contextualSpacing/>
    </w:pPr>
  </w:style>
  <w:style w:type="character" w:customStyle="1" w:styleId="apple-converted-space">
    <w:name w:val="apple-converted-space"/>
    <w:basedOn w:val="Standardnpsmoodstavce"/>
    <w:rsid w:val="006A0D27"/>
  </w:style>
  <w:style w:type="paragraph" w:customStyle="1" w:styleId="Seznamnoremliteratury">
    <w:name w:val="Seznam norem / literatury"/>
    <w:basedOn w:val="Normln"/>
    <w:rsid w:val="00995B4C"/>
    <w:pPr>
      <w:tabs>
        <w:tab w:val="left" w:pos="2268"/>
        <w:tab w:val="left" w:pos="2835"/>
      </w:tabs>
      <w:spacing w:before="0" w:after="0" w:line="360" w:lineRule="auto"/>
      <w:ind w:left="2268" w:hanging="1701"/>
      <w:jc w:val="left"/>
    </w:pPr>
    <w:rPr>
      <w:rFonts w:ascii="Arial" w:eastAsia="SimSun" w:hAnsi="Arial"/>
      <w:sz w:val="20"/>
      <w:szCs w:val="24"/>
      <w:lang w:eastAsia="zh-CN"/>
    </w:rPr>
  </w:style>
  <w:style w:type="paragraph" w:styleId="Zkladntext">
    <w:name w:val="Body Text"/>
    <w:basedOn w:val="Normln"/>
    <w:link w:val="ZkladntextChar"/>
    <w:rsid w:val="00033AF6"/>
    <w:pPr>
      <w:suppressAutoHyphens/>
      <w:spacing w:before="0" w:after="0"/>
    </w:pPr>
    <w:rPr>
      <w:rFonts w:ascii="Arial" w:hAnsi="Arial" w:cs="Arial"/>
      <w:sz w:val="20"/>
      <w:szCs w:val="20"/>
      <w:lang w:eastAsia="ar-SA"/>
    </w:rPr>
  </w:style>
  <w:style w:type="character" w:customStyle="1" w:styleId="ZkladntextChar">
    <w:name w:val="Základní text Char"/>
    <w:basedOn w:val="Standardnpsmoodstavce"/>
    <w:link w:val="Zkladntext"/>
    <w:rsid w:val="00033AF6"/>
    <w:rPr>
      <w:rFonts w:ascii="Arial" w:hAnsi="Arial" w:cs="Arial"/>
      <w:lang w:eastAsia="ar-SA"/>
    </w:rPr>
  </w:style>
  <w:style w:type="paragraph" w:customStyle="1" w:styleId="go">
    <w:name w:val="go"/>
    <w:basedOn w:val="Normln"/>
    <w:rsid w:val="00033AF6"/>
    <w:pPr>
      <w:spacing w:before="100" w:beforeAutospacing="1" w:after="100" w:afterAutospacing="1"/>
      <w:jc w:val="left"/>
    </w:pPr>
    <w:rPr>
      <w:rFonts w:ascii="Times New Roman" w:hAnsi="Times New Roman"/>
      <w:szCs w:val="24"/>
    </w:rPr>
  </w:style>
  <w:style w:type="paragraph" w:customStyle="1" w:styleId="TPOOdstavec">
    <w:name w:val="TPO Odstavec"/>
    <w:basedOn w:val="Normln"/>
    <w:link w:val="TPOOdstavecChar"/>
    <w:qFormat/>
    <w:locked/>
    <w:rsid w:val="00A623E7"/>
    <w:pPr>
      <w:spacing w:before="0"/>
    </w:pPr>
    <w:rPr>
      <w:rFonts w:ascii="Franklin Gothic Book" w:hAnsi="Franklin Gothic Book"/>
      <w:sz w:val="20"/>
      <w:szCs w:val="20"/>
    </w:rPr>
  </w:style>
  <w:style w:type="character" w:customStyle="1" w:styleId="TPOOdstavecChar">
    <w:name w:val="TPO Odstavec Char"/>
    <w:link w:val="TPOOdstavec"/>
    <w:rsid w:val="00A623E7"/>
    <w:rPr>
      <w:rFonts w:ascii="Franklin Gothic Book" w:hAnsi="Franklin Gothic Book"/>
    </w:rPr>
  </w:style>
  <w:style w:type="paragraph" w:styleId="Prosttext">
    <w:name w:val="Plain Text"/>
    <w:aliases w:val="Obyčajný text Char,Obyčajný text Char Char Char,Obyčajný text Char Char Char Char Char Char Char Char,Obyčajný text Char Char Char Char Char,Obyčajný text Char Char Char Char Char Char"/>
    <w:basedOn w:val="Normln"/>
    <w:link w:val="ProsttextChar"/>
    <w:unhideWhenUsed/>
    <w:rsid w:val="00665A1A"/>
    <w:pPr>
      <w:spacing w:before="0" w:after="0"/>
      <w:jc w:val="left"/>
    </w:pPr>
    <w:rPr>
      <w:rFonts w:ascii="Consolas" w:eastAsia="Calibri" w:hAnsi="Consolas"/>
      <w:sz w:val="21"/>
      <w:szCs w:val="21"/>
      <w:lang w:eastAsia="en-US"/>
    </w:rPr>
  </w:style>
  <w:style w:type="character" w:customStyle="1" w:styleId="ProsttextChar">
    <w:name w:val="Prostý text Char"/>
    <w:aliases w:val="Obyčajný text Char Char,Obyčajný text Char Char Char Char,Obyčajný text Char Char Char Char Char Char Char Char Char,Obyčajný text Char Char Char Char Char Char1,Obyčajný text Char Char Char Char Char Char Char"/>
    <w:basedOn w:val="Standardnpsmoodstavce"/>
    <w:link w:val="Prosttext"/>
    <w:rsid w:val="00665A1A"/>
    <w:rPr>
      <w:rFonts w:ascii="Consolas" w:eastAsia="Calibri" w:hAnsi="Consolas"/>
      <w:sz w:val="21"/>
      <w:szCs w:val="21"/>
      <w:lang w:eastAsia="en-US"/>
    </w:rPr>
  </w:style>
  <w:style w:type="character" w:customStyle="1" w:styleId="Nadpis8Char">
    <w:name w:val="Nadpis 8 Char"/>
    <w:basedOn w:val="Standardnpsmoodstavce"/>
    <w:link w:val="Nadpis8"/>
    <w:rsid w:val="00D17076"/>
    <w:rPr>
      <w:i/>
      <w:iCs/>
      <w:sz w:val="24"/>
      <w:szCs w:val="24"/>
      <w:lang w:eastAsia="ar-SA"/>
    </w:rPr>
  </w:style>
  <w:style w:type="paragraph" w:customStyle="1" w:styleId="Default">
    <w:name w:val="Default"/>
    <w:rsid w:val="00D17076"/>
    <w:pPr>
      <w:autoSpaceDE w:val="0"/>
      <w:autoSpaceDN w:val="0"/>
      <w:adjustRightInd w:val="0"/>
    </w:pPr>
    <w:rPr>
      <w:color w:val="000000"/>
      <w:sz w:val="24"/>
      <w:szCs w:val="24"/>
    </w:rPr>
  </w:style>
  <w:style w:type="paragraph" w:customStyle="1" w:styleId="StylNadpis3Tun">
    <w:name w:val="Styl Nadpis 3 + Tučné"/>
    <w:basedOn w:val="Nadpis3"/>
    <w:next w:val="Normln"/>
    <w:rsid w:val="00153A26"/>
    <w:pPr>
      <w:tabs>
        <w:tab w:val="clear" w:pos="851"/>
        <w:tab w:val="num" w:pos="720"/>
      </w:tabs>
      <w:spacing w:before="240" w:after="60"/>
      <w:ind w:left="720" w:hanging="432"/>
      <w:jc w:val="left"/>
    </w:pPr>
    <w:rPr>
      <w:rFonts w:ascii="Times New Roman" w:eastAsia="Batang"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9520775">
      <w:bodyDiv w:val="1"/>
      <w:marLeft w:val="0"/>
      <w:marRight w:val="0"/>
      <w:marTop w:val="0"/>
      <w:marBottom w:val="0"/>
      <w:divBdr>
        <w:top w:val="none" w:sz="0" w:space="0" w:color="auto"/>
        <w:left w:val="none" w:sz="0" w:space="0" w:color="auto"/>
        <w:bottom w:val="none" w:sz="0" w:space="0" w:color="auto"/>
        <w:right w:val="none" w:sz="0" w:space="0" w:color="auto"/>
      </w:divBdr>
    </w:div>
    <w:div w:id="705638480">
      <w:bodyDiv w:val="1"/>
      <w:marLeft w:val="0"/>
      <w:marRight w:val="0"/>
      <w:marTop w:val="0"/>
      <w:marBottom w:val="0"/>
      <w:divBdr>
        <w:top w:val="none" w:sz="0" w:space="0" w:color="auto"/>
        <w:left w:val="none" w:sz="0" w:space="0" w:color="auto"/>
        <w:bottom w:val="none" w:sz="0" w:space="0" w:color="auto"/>
        <w:right w:val="none" w:sz="0" w:space="0" w:color="auto"/>
      </w:divBdr>
    </w:div>
    <w:div w:id="1016883553">
      <w:bodyDiv w:val="1"/>
      <w:marLeft w:val="0"/>
      <w:marRight w:val="0"/>
      <w:marTop w:val="0"/>
      <w:marBottom w:val="0"/>
      <w:divBdr>
        <w:top w:val="none" w:sz="0" w:space="0" w:color="auto"/>
        <w:left w:val="none" w:sz="0" w:space="0" w:color="auto"/>
        <w:bottom w:val="none" w:sz="0" w:space="0" w:color="auto"/>
        <w:right w:val="none" w:sz="0" w:space="0" w:color="auto"/>
      </w:divBdr>
    </w:div>
    <w:div w:id="1142389487">
      <w:bodyDiv w:val="1"/>
      <w:marLeft w:val="0"/>
      <w:marRight w:val="0"/>
      <w:marTop w:val="0"/>
      <w:marBottom w:val="0"/>
      <w:divBdr>
        <w:top w:val="none" w:sz="0" w:space="0" w:color="auto"/>
        <w:left w:val="none" w:sz="0" w:space="0" w:color="auto"/>
        <w:bottom w:val="none" w:sz="0" w:space="0" w:color="auto"/>
        <w:right w:val="none" w:sz="0" w:space="0" w:color="auto"/>
      </w:divBdr>
    </w:div>
    <w:div w:id="1143737139">
      <w:bodyDiv w:val="1"/>
      <w:marLeft w:val="0"/>
      <w:marRight w:val="0"/>
      <w:marTop w:val="0"/>
      <w:marBottom w:val="0"/>
      <w:divBdr>
        <w:top w:val="none" w:sz="0" w:space="0" w:color="auto"/>
        <w:left w:val="none" w:sz="0" w:space="0" w:color="auto"/>
        <w:bottom w:val="none" w:sz="0" w:space="0" w:color="auto"/>
        <w:right w:val="none" w:sz="0" w:space="0" w:color="auto"/>
      </w:divBdr>
    </w:div>
    <w:div w:id="1308700665">
      <w:bodyDiv w:val="1"/>
      <w:marLeft w:val="0"/>
      <w:marRight w:val="0"/>
      <w:marTop w:val="0"/>
      <w:marBottom w:val="0"/>
      <w:divBdr>
        <w:top w:val="none" w:sz="0" w:space="0" w:color="auto"/>
        <w:left w:val="none" w:sz="0" w:space="0" w:color="auto"/>
        <w:bottom w:val="none" w:sz="0" w:space="0" w:color="auto"/>
        <w:right w:val="none" w:sz="0" w:space="0" w:color="auto"/>
      </w:divBdr>
    </w:div>
    <w:div w:id="1363556795">
      <w:bodyDiv w:val="1"/>
      <w:marLeft w:val="0"/>
      <w:marRight w:val="0"/>
      <w:marTop w:val="0"/>
      <w:marBottom w:val="0"/>
      <w:divBdr>
        <w:top w:val="none" w:sz="0" w:space="0" w:color="auto"/>
        <w:left w:val="none" w:sz="0" w:space="0" w:color="auto"/>
        <w:bottom w:val="none" w:sz="0" w:space="0" w:color="auto"/>
        <w:right w:val="none" w:sz="0" w:space="0" w:color="auto"/>
      </w:divBdr>
    </w:div>
    <w:div w:id="1402026693">
      <w:bodyDiv w:val="1"/>
      <w:marLeft w:val="0"/>
      <w:marRight w:val="0"/>
      <w:marTop w:val="0"/>
      <w:marBottom w:val="0"/>
      <w:divBdr>
        <w:top w:val="none" w:sz="0" w:space="0" w:color="auto"/>
        <w:left w:val="none" w:sz="0" w:space="0" w:color="auto"/>
        <w:bottom w:val="none" w:sz="0" w:space="0" w:color="auto"/>
        <w:right w:val="none" w:sz="0" w:space="0" w:color="auto"/>
      </w:divBdr>
    </w:div>
    <w:div w:id="1466970402">
      <w:bodyDiv w:val="1"/>
      <w:marLeft w:val="0"/>
      <w:marRight w:val="0"/>
      <w:marTop w:val="0"/>
      <w:marBottom w:val="0"/>
      <w:divBdr>
        <w:top w:val="none" w:sz="0" w:space="0" w:color="auto"/>
        <w:left w:val="none" w:sz="0" w:space="0" w:color="auto"/>
        <w:bottom w:val="none" w:sz="0" w:space="0" w:color="auto"/>
        <w:right w:val="none" w:sz="0" w:space="0" w:color="auto"/>
      </w:divBdr>
    </w:div>
    <w:div w:id="1536700364">
      <w:bodyDiv w:val="1"/>
      <w:marLeft w:val="0"/>
      <w:marRight w:val="0"/>
      <w:marTop w:val="0"/>
      <w:marBottom w:val="0"/>
      <w:divBdr>
        <w:top w:val="none" w:sz="0" w:space="0" w:color="auto"/>
        <w:left w:val="none" w:sz="0" w:space="0" w:color="auto"/>
        <w:bottom w:val="none" w:sz="0" w:space="0" w:color="auto"/>
        <w:right w:val="none" w:sz="0" w:space="0" w:color="auto"/>
      </w:divBdr>
    </w:div>
    <w:div w:id="1573544768">
      <w:bodyDiv w:val="1"/>
      <w:marLeft w:val="0"/>
      <w:marRight w:val="0"/>
      <w:marTop w:val="0"/>
      <w:marBottom w:val="0"/>
      <w:divBdr>
        <w:top w:val="none" w:sz="0" w:space="0" w:color="auto"/>
        <w:left w:val="none" w:sz="0" w:space="0" w:color="auto"/>
        <w:bottom w:val="none" w:sz="0" w:space="0" w:color="auto"/>
        <w:right w:val="none" w:sz="0" w:space="0" w:color="auto"/>
      </w:divBdr>
    </w:div>
    <w:div w:id="1580482439">
      <w:bodyDiv w:val="1"/>
      <w:marLeft w:val="0"/>
      <w:marRight w:val="0"/>
      <w:marTop w:val="0"/>
      <w:marBottom w:val="0"/>
      <w:divBdr>
        <w:top w:val="none" w:sz="0" w:space="0" w:color="auto"/>
        <w:left w:val="none" w:sz="0" w:space="0" w:color="auto"/>
        <w:bottom w:val="none" w:sz="0" w:space="0" w:color="auto"/>
        <w:right w:val="none" w:sz="0" w:space="0" w:color="auto"/>
      </w:divBdr>
      <w:divsChild>
        <w:div w:id="624196285">
          <w:marLeft w:val="0"/>
          <w:marRight w:val="0"/>
          <w:marTop w:val="0"/>
          <w:marBottom w:val="0"/>
          <w:divBdr>
            <w:top w:val="none" w:sz="0" w:space="0" w:color="auto"/>
            <w:left w:val="none" w:sz="0" w:space="0" w:color="auto"/>
            <w:bottom w:val="none" w:sz="0" w:space="0" w:color="auto"/>
            <w:right w:val="none" w:sz="0" w:space="0" w:color="auto"/>
          </w:divBdr>
        </w:div>
      </w:divsChild>
    </w:div>
    <w:div w:id="1627809044">
      <w:bodyDiv w:val="1"/>
      <w:marLeft w:val="0"/>
      <w:marRight w:val="0"/>
      <w:marTop w:val="0"/>
      <w:marBottom w:val="0"/>
      <w:divBdr>
        <w:top w:val="none" w:sz="0" w:space="0" w:color="auto"/>
        <w:left w:val="none" w:sz="0" w:space="0" w:color="auto"/>
        <w:bottom w:val="none" w:sz="0" w:space="0" w:color="auto"/>
        <w:right w:val="none" w:sz="0" w:space="0" w:color="auto"/>
      </w:divBdr>
    </w:div>
    <w:div w:id="1789591969">
      <w:bodyDiv w:val="1"/>
      <w:marLeft w:val="0"/>
      <w:marRight w:val="0"/>
      <w:marTop w:val="0"/>
      <w:marBottom w:val="0"/>
      <w:divBdr>
        <w:top w:val="none" w:sz="0" w:space="0" w:color="auto"/>
        <w:left w:val="none" w:sz="0" w:space="0" w:color="auto"/>
        <w:bottom w:val="none" w:sz="0" w:space="0" w:color="auto"/>
        <w:right w:val="none" w:sz="0" w:space="0" w:color="auto"/>
      </w:divBdr>
    </w:div>
    <w:div w:id="1877817603">
      <w:bodyDiv w:val="1"/>
      <w:marLeft w:val="0"/>
      <w:marRight w:val="0"/>
      <w:marTop w:val="0"/>
      <w:marBottom w:val="0"/>
      <w:divBdr>
        <w:top w:val="none" w:sz="0" w:space="0" w:color="auto"/>
        <w:left w:val="none" w:sz="0" w:space="0" w:color="auto"/>
        <w:bottom w:val="none" w:sz="0" w:space="0" w:color="auto"/>
        <w:right w:val="none" w:sz="0" w:space="0" w:color="auto"/>
      </w:divBdr>
      <w:divsChild>
        <w:div w:id="16868608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zdc.cz/dalsi-informace/povoleni-pro-vstup-na-zdc.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Work\__STANDARDY__\PANEL_Pr&#367;vodn&#237;%20zpr&#225;va.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B6925F-AA24-4B39-B3CD-BA1CD9D45A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PANEL_Průvodní zpráva</Template>
  <TotalTime>62</TotalTime>
  <Pages>5</Pages>
  <Words>1618</Words>
  <Characters>9553</Characters>
  <Application>Microsoft Office Word</Application>
  <DocSecurity>0</DocSecurity>
  <Lines>79</Lines>
  <Paragraphs>22</Paragraphs>
  <ScaleCrop>false</ScaleCrop>
  <HeadingPairs>
    <vt:vector size="2" baseType="variant">
      <vt:variant>
        <vt:lpstr>Název</vt:lpstr>
      </vt:variant>
      <vt:variant>
        <vt:i4>1</vt:i4>
      </vt:variant>
    </vt:vector>
  </HeadingPairs>
  <TitlesOfParts>
    <vt:vector size="1" baseType="lpstr">
      <vt:lpstr/>
    </vt:vector>
  </TitlesOfParts>
  <Company>x</Company>
  <LinksUpToDate>false</LinksUpToDate>
  <CharactersWithSpaces>11149</CharactersWithSpaces>
  <SharedDoc>false</SharedDoc>
  <HLinks>
    <vt:vector size="126" baseType="variant">
      <vt:variant>
        <vt:i4>5177345</vt:i4>
      </vt:variant>
      <vt:variant>
        <vt:i4>126</vt:i4>
      </vt:variant>
      <vt:variant>
        <vt:i4>0</vt:i4>
      </vt:variant>
      <vt:variant>
        <vt:i4>5</vt:i4>
      </vt:variant>
      <vt:variant>
        <vt:lpwstr>http://nahlizenidokn.cuzk.cz/ZobrazObjekt.aspx?&amp;typ=parcela&amp;id=1796699608</vt:lpwstr>
      </vt:variant>
      <vt:variant>
        <vt:lpwstr/>
      </vt:variant>
      <vt:variant>
        <vt:i4>2031665</vt:i4>
      </vt:variant>
      <vt:variant>
        <vt:i4>116</vt:i4>
      </vt:variant>
      <vt:variant>
        <vt:i4>0</vt:i4>
      </vt:variant>
      <vt:variant>
        <vt:i4>5</vt:i4>
      </vt:variant>
      <vt:variant>
        <vt:lpwstr/>
      </vt:variant>
      <vt:variant>
        <vt:lpwstr>_Toc332619149</vt:lpwstr>
      </vt:variant>
      <vt:variant>
        <vt:i4>2031665</vt:i4>
      </vt:variant>
      <vt:variant>
        <vt:i4>110</vt:i4>
      </vt:variant>
      <vt:variant>
        <vt:i4>0</vt:i4>
      </vt:variant>
      <vt:variant>
        <vt:i4>5</vt:i4>
      </vt:variant>
      <vt:variant>
        <vt:lpwstr/>
      </vt:variant>
      <vt:variant>
        <vt:lpwstr>_Toc332619148</vt:lpwstr>
      </vt:variant>
      <vt:variant>
        <vt:i4>2031665</vt:i4>
      </vt:variant>
      <vt:variant>
        <vt:i4>104</vt:i4>
      </vt:variant>
      <vt:variant>
        <vt:i4>0</vt:i4>
      </vt:variant>
      <vt:variant>
        <vt:i4>5</vt:i4>
      </vt:variant>
      <vt:variant>
        <vt:lpwstr/>
      </vt:variant>
      <vt:variant>
        <vt:lpwstr>_Toc332619147</vt:lpwstr>
      </vt:variant>
      <vt:variant>
        <vt:i4>2031665</vt:i4>
      </vt:variant>
      <vt:variant>
        <vt:i4>98</vt:i4>
      </vt:variant>
      <vt:variant>
        <vt:i4>0</vt:i4>
      </vt:variant>
      <vt:variant>
        <vt:i4>5</vt:i4>
      </vt:variant>
      <vt:variant>
        <vt:lpwstr/>
      </vt:variant>
      <vt:variant>
        <vt:lpwstr>_Toc332619146</vt:lpwstr>
      </vt:variant>
      <vt:variant>
        <vt:i4>2031665</vt:i4>
      </vt:variant>
      <vt:variant>
        <vt:i4>92</vt:i4>
      </vt:variant>
      <vt:variant>
        <vt:i4>0</vt:i4>
      </vt:variant>
      <vt:variant>
        <vt:i4>5</vt:i4>
      </vt:variant>
      <vt:variant>
        <vt:lpwstr/>
      </vt:variant>
      <vt:variant>
        <vt:lpwstr>_Toc332619145</vt:lpwstr>
      </vt:variant>
      <vt:variant>
        <vt:i4>2031665</vt:i4>
      </vt:variant>
      <vt:variant>
        <vt:i4>86</vt:i4>
      </vt:variant>
      <vt:variant>
        <vt:i4>0</vt:i4>
      </vt:variant>
      <vt:variant>
        <vt:i4>5</vt:i4>
      </vt:variant>
      <vt:variant>
        <vt:lpwstr/>
      </vt:variant>
      <vt:variant>
        <vt:lpwstr>_Toc332619144</vt:lpwstr>
      </vt:variant>
      <vt:variant>
        <vt:i4>2031665</vt:i4>
      </vt:variant>
      <vt:variant>
        <vt:i4>80</vt:i4>
      </vt:variant>
      <vt:variant>
        <vt:i4>0</vt:i4>
      </vt:variant>
      <vt:variant>
        <vt:i4>5</vt:i4>
      </vt:variant>
      <vt:variant>
        <vt:lpwstr/>
      </vt:variant>
      <vt:variant>
        <vt:lpwstr>_Toc332619143</vt:lpwstr>
      </vt:variant>
      <vt:variant>
        <vt:i4>2031665</vt:i4>
      </vt:variant>
      <vt:variant>
        <vt:i4>74</vt:i4>
      </vt:variant>
      <vt:variant>
        <vt:i4>0</vt:i4>
      </vt:variant>
      <vt:variant>
        <vt:i4>5</vt:i4>
      </vt:variant>
      <vt:variant>
        <vt:lpwstr/>
      </vt:variant>
      <vt:variant>
        <vt:lpwstr>_Toc332619142</vt:lpwstr>
      </vt:variant>
      <vt:variant>
        <vt:i4>2031665</vt:i4>
      </vt:variant>
      <vt:variant>
        <vt:i4>68</vt:i4>
      </vt:variant>
      <vt:variant>
        <vt:i4>0</vt:i4>
      </vt:variant>
      <vt:variant>
        <vt:i4>5</vt:i4>
      </vt:variant>
      <vt:variant>
        <vt:lpwstr/>
      </vt:variant>
      <vt:variant>
        <vt:lpwstr>_Toc332619141</vt:lpwstr>
      </vt:variant>
      <vt:variant>
        <vt:i4>2031665</vt:i4>
      </vt:variant>
      <vt:variant>
        <vt:i4>62</vt:i4>
      </vt:variant>
      <vt:variant>
        <vt:i4>0</vt:i4>
      </vt:variant>
      <vt:variant>
        <vt:i4>5</vt:i4>
      </vt:variant>
      <vt:variant>
        <vt:lpwstr/>
      </vt:variant>
      <vt:variant>
        <vt:lpwstr>_Toc332619140</vt:lpwstr>
      </vt:variant>
      <vt:variant>
        <vt:i4>1572913</vt:i4>
      </vt:variant>
      <vt:variant>
        <vt:i4>56</vt:i4>
      </vt:variant>
      <vt:variant>
        <vt:i4>0</vt:i4>
      </vt:variant>
      <vt:variant>
        <vt:i4>5</vt:i4>
      </vt:variant>
      <vt:variant>
        <vt:lpwstr/>
      </vt:variant>
      <vt:variant>
        <vt:lpwstr>_Toc332619139</vt:lpwstr>
      </vt:variant>
      <vt:variant>
        <vt:i4>1572913</vt:i4>
      </vt:variant>
      <vt:variant>
        <vt:i4>50</vt:i4>
      </vt:variant>
      <vt:variant>
        <vt:i4>0</vt:i4>
      </vt:variant>
      <vt:variant>
        <vt:i4>5</vt:i4>
      </vt:variant>
      <vt:variant>
        <vt:lpwstr/>
      </vt:variant>
      <vt:variant>
        <vt:lpwstr>_Toc332619138</vt:lpwstr>
      </vt:variant>
      <vt:variant>
        <vt:i4>1572913</vt:i4>
      </vt:variant>
      <vt:variant>
        <vt:i4>44</vt:i4>
      </vt:variant>
      <vt:variant>
        <vt:i4>0</vt:i4>
      </vt:variant>
      <vt:variant>
        <vt:i4>5</vt:i4>
      </vt:variant>
      <vt:variant>
        <vt:lpwstr/>
      </vt:variant>
      <vt:variant>
        <vt:lpwstr>_Toc332619137</vt:lpwstr>
      </vt:variant>
      <vt:variant>
        <vt:i4>1572913</vt:i4>
      </vt:variant>
      <vt:variant>
        <vt:i4>38</vt:i4>
      </vt:variant>
      <vt:variant>
        <vt:i4>0</vt:i4>
      </vt:variant>
      <vt:variant>
        <vt:i4>5</vt:i4>
      </vt:variant>
      <vt:variant>
        <vt:lpwstr/>
      </vt:variant>
      <vt:variant>
        <vt:lpwstr>_Toc332619136</vt:lpwstr>
      </vt:variant>
      <vt:variant>
        <vt:i4>1572913</vt:i4>
      </vt:variant>
      <vt:variant>
        <vt:i4>32</vt:i4>
      </vt:variant>
      <vt:variant>
        <vt:i4>0</vt:i4>
      </vt:variant>
      <vt:variant>
        <vt:i4>5</vt:i4>
      </vt:variant>
      <vt:variant>
        <vt:lpwstr/>
      </vt:variant>
      <vt:variant>
        <vt:lpwstr>_Toc332619135</vt:lpwstr>
      </vt:variant>
      <vt:variant>
        <vt:i4>1572913</vt:i4>
      </vt:variant>
      <vt:variant>
        <vt:i4>26</vt:i4>
      </vt:variant>
      <vt:variant>
        <vt:i4>0</vt:i4>
      </vt:variant>
      <vt:variant>
        <vt:i4>5</vt:i4>
      </vt:variant>
      <vt:variant>
        <vt:lpwstr/>
      </vt:variant>
      <vt:variant>
        <vt:lpwstr>_Toc332619134</vt:lpwstr>
      </vt:variant>
      <vt:variant>
        <vt:i4>1572913</vt:i4>
      </vt:variant>
      <vt:variant>
        <vt:i4>20</vt:i4>
      </vt:variant>
      <vt:variant>
        <vt:i4>0</vt:i4>
      </vt:variant>
      <vt:variant>
        <vt:i4>5</vt:i4>
      </vt:variant>
      <vt:variant>
        <vt:lpwstr/>
      </vt:variant>
      <vt:variant>
        <vt:lpwstr>_Toc332619133</vt:lpwstr>
      </vt:variant>
      <vt:variant>
        <vt:i4>1572913</vt:i4>
      </vt:variant>
      <vt:variant>
        <vt:i4>14</vt:i4>
      </vt:variant>
      <vt:variant>
        <vt:i4>0</vt:i4>
      </vt:variant>
      <vt:variant>
        <vt:i4>5</vt:i4>
      </vt:variant>
      <vt:variant>
        <vt:lpwstr/>
      </vt:variant>
      <vt:variant>
        <vt:lpwstr>_Toc332619132</vt:lpwstr>
      </vt:variant>
      <vt:variant>
        <vt:i4>1572913</vt:i4>
      </vt:variant>
      <vt:variant>
        <vt:i4>8</vt:i4>
      </vt:variant>
      <vt:variant>
        <vt:i4>0</vt:i4>
      </vt:variant>
      <vt:variant>
        <vt:i4>5</vt:i4>
      </vt:variant>
      <vt:variant>
        <vt:lpwstr/>
      </vt:variant>
      <vt:variant>
        <vt:lpwstr>_Toc332619131</vt:lpwstr>
      </vt:variant>
      <vt:variant>
        <vt:i4>1572913</vt:i4>
      </vt:variant>
      <vt:variant>
        <vt:i4>2</vt:i4>
      </vt:variant>
      <vt:variant>
        <vt:i4>0</vt:i4>
      </vt:variant>
      <vt:variant>
        <vt:i4>5</vt:i4>
      </vt:variant>
      <vt:variant>
        <vt:lpwstr/>
      </vt:variant>
      <vt:variant>
        <vt:lpwstr>_Toc332619130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dc:creator>
  <cp:lastModifiedBy>Stodola</cp:lastModifiedBy>
  <cp:revision>4</cp:revision>
  <cp:lastPrinted>2018-03-28T08:46:00Z</cp:lastPrinted>
  <dcterms:created xsi:type="dcterms:W3CDTF">2019-02-13T03:34:00Z</dcterms:created>
  <dcterms:modified xsi:type="dcterms:W3CDTF">2020-02-17T06:51:00Z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149900448</vt:i4>
  </property>
</Properties>
</file>